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7A93E" w14:textId="77777777" w:rsidR="00112135" w:rsidRPr="007733C8" w:rsidRDefault="00112135" w:rsidP="00EE63FE">
      <w:pPr>
        <w:tabs>
          <w:tab w:val="left" w:pos="4110"/>
        </w:tabs>
        <w:spacing w:after="0" w:line="240" w:lineRule="auto"/>
        <w:jc w:val="center"/>
        <w:rPr>
          <w:rFonts w:cstheme="minorHAnsi"/>
          <w:sz w:val="24"/>
          <w:szCs w:val="24"/>
        </w:rPr>
      </w:pPr>
    </w:p>
    <w:p w14:paraId="06579F17" w14:textId="035367D6" w:rsidR="00591C11" w:rsidRPr="00027BD0" w:rsidRDefault="00EB6D1A" w:rsidP="00EB6D1A">
      <w:pPr>
        <w:spacing w:after="0" w:line="240" w:lineRule="auto"/>
        <w:jc w:val="center"/>
        <w:rPr>
          <w:rFonts w:eastAsia="Times New Roman" w:cs="Times New Roman"/>
          <w:b/>
          <w:bCs/>
          <w:color w:val="000000" w:themeColor="text1"/>
          <w:spacing w:val="7"/>
          <w:sz w:val="72"/>
          <w:szCs w:val="52"/>
        </w:rPr>
        <w:sectPr w:rsidR="00591C11" w:rsidRPr="00027BD0" w:rsidSect="0012122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576" w:footer="576" w:gutter="0"/>
          <w:cols w:space="180"/>
          <w:docGrid w:linePitch="360"/>
        </w:sectPr>
      </w:pPr>
      <w:r w:rsidRPr="0036164E">
        <w:rPr>
          <w:rFonts w:eastAsia="Times New Roman" w:cs="Times New Roman"/>
          <w:b/>
          <w:bCs/>
          <w:color w:val="000000" w:themeColor="text1"/>
          <w:spacing w:val="7"/>
          <w:sz w:val="56"/>
          <w:szCs w:val="52"/>
        </w:rPr>
        <w:t>Trade-Based Money Laundering</w:t>
      </w:r>
    </w:p>
    <w:p w14:paraId="1FF032B1" w14:textId="64F2D089" w:rsidR="004F001F" w:rsidRDefault="004F001F" w:rsidP="00C1726E">
      <w:pPr>
        <w:spacing w:after="0" w:line="240" w:lineRule="auto"/>
        <w:rPr>
          <w:rFonts w:cstheme="minorHAnsi"/>
          <w:b/>
          <w:color w:val="000000" w:themeColor="text1"/>
          <w:sz w:val="16"/>
          <w:szCs w:val="24"/>
        </w:rPr>
      </w:pPr>
    </w:p>
    <w:p w14:paraId="1B5DC96E" w14:textId="77777777" w:rsidR="00363CA8" w:rsidRDefault="00363CA8" w:rsidP="00363CA8">
      <w:pPr>
        <w:spacing w:after="330" w:line="240" w:lineRule="auto"/>
        <w:jc w:val="both"/>
        <w:rPr>
          <w:rFonts w:ascii="Helvetica" w:hAnsi="Helvetica" w:cs="Times New Roman"/>
          <w:color w:val="000000" w:themeColor="text1"/>
          <w:sz w:val="24"/>
          <w:szCs w:val="24"/>
        </w:rPr>
      </w:pPr>
    </w:p>
    <w:p w14:paraId="507C6295" w14:textId="7B774BCF" w:rsidR="0056461B" w:rsidRDefault="00027BD0" w:rsidP="0056461B">
      <w:pPr>
        <w:spacing w:after="0" w:line="240" w:lineRule="auto"/>
        <w:jc w:val="center"/>
        <w:rPr>
          <w:rFonts w:eastAsia="Times New Roman"/>
          <w:sz w:val="32"/>
          <w:szCs w:val="24"/>
        </w:rPr>
      </w:pPr>
      <w:proofErr w:type="spellStart"/>
      <w:r w:rsidRPr="00027BD0">
        <w:rPr>
          <w:rFonts w:eastAsia="Times New Roman"/>
          <w:sz w:val="32"/>
          <w:szCs w:val="24"/>
        </w:rPr>
        <w:t>TraCCC</w:t>
      </w:r>
      <w:proofErr w:type="spellEnd"/>
      <w:r w:rsidRPr="00027BD0">
        <w:rPr>
          <w:rFonts w:eastAsia="Times New Roman"/>
          <w:sz w:val="32"/>
          <w:szCs w:val="24"/>
        </w:rPr>
        <w:t xml:space="preserve"> will be hosting a full day conference on the very serious problem of trade-based money laundering.</w:t>
      </w:r>
    </w:p>
    <w:p w14:paraId="545C7EBF" w14:textId="2E31F815" w:rsidR="0056461B" w:rsidRDefault="0056461B" w:rsidP="00FC273C">
      <w:pPr>
        <w:spacing w:after="0" w:line="240" w:lineRule="auto"/>
        <w:jc w:val="both"/>
        <w:rPr>
          <w:rFonts w:eastAsia="Times New Roman"/>
          <w:sz w:val="32"/>
          <w:szCs w:val="24"/>
        </w:rPr>
      </w:pPr>
    </w:p>
    <w:p w14:paraId="4E070423" w14:textId="77777777" w:rsidR="0036164E" w:rsidRDefault="0036164E" w:rsidP="00FC273C">
      <w:pPr>
        <w:spacing w:after="0" w:line="240" w:lineRule="auto"/>
        <w:jc w:val="both"/>
        <w:rPr>
          <w:rFonts w:eastAsia="Times New Roman"/>
          <w:sz w:val="32"/>
          <w:szCs w:val="24"/>
        </w:rPr>
      </w:pPr>
    </w:p>
    <w:p w14:paraId="26DE40DF" w14:textId="4097F992" w:rsidR="00363CA8" w:rsidRPr="0036164E" w:rsidRDefault="000154DB" w:rsidP="00FC273C">
      <w:pPr>
        <w:spacing w:after="0" w:line="240" w:lineRule="auto"/>
        <w:jc w:val="both"/>
        <w:rPr>
          <w:rFonts w:eastAsia="Times New Roman"/>
          <w:sz w:val="28"/>
          <w:szCs w:val="24"/>
        </w:rPr>
      </w:pPr>
      <w:r>
        <w:rPr>
          <w:rFonts w:eastAsia="Times New Roman"/>
          <w:sz w:val="28"/>
          <w:szCs w:val="24"/>
        </w:rPr>
        <w:t>P</w:t>
      </w:r>
      <w:r w:rsidR="00027BD0" w:rsidRPr="0036164E">
        <w:rPr>
          <w:rFonts w:eastAsia="Times New Roman"/>
          <w:sz w:val="28"/>
          <w:szCs w:val="24"/>
        </w:rPr>
        <w:t>anels with specialists from the financial community, government, ACAMS, think-tanks, NGOs and academics will discuss this phenomenon which is still extensively used to move large amounts of illicit funds tied to corruption, illicit trade, transnational crime and terrorism. Much of the money movement of the Panama Papers and the Troika laundromat was tied to trade-based money laundering. This conference will explore the complex ways in which this presently under</w:t>
      </w:r>
      <w:r w:rsidR="00C87EB2" w:rsidRPr="0036164E">
        <w:rPr>
          <w:rFonts w:eastAsia="Times New Roman"/>
          <w:sz w:val="28"/>
          <w:szCs w:val="24"/>
        </w:rPr>
        <w:t>-</w:t>
      </w:r>
      <w:r w:rsidR="00027BD0" w:rsidRPr="0036164E">
        <w:rPr>
          <w:rFonts w:eastAsia="Times New Roman"/>
          <w:sz w:val="28"/>
          <w:szCs w:val="24"/>
        </w:rPr>
        <w:t>regulated form of money laundering operates and discuss strategies to address it.</w:t>
      </w:r>
    </w:p>
    <w:p w14:paraId="42BBE09B" w14:textId="214E1E7F" w:rsidR="00363CA8" w:rsidRDefault="00363CA8" w:rsidP="00363CA8">
      <w:pPr>
        <w:spacing w:after="0" w:line="240" w:lineRule="auto"/>
        <w:rPr>
          <w:rFonts w:eastAsia="Times New Roman"/>
          <w:sz w:val="24"/>
          <w:szCs w:val="24"/>
        </w:rPr>
      </w:pPr>
    </w:p>
    <w:p w14:paraId="4CF4BA6A" w14:textId="77777777" w:rsidR="000154DB" w:rsidRPr="00363CA8" w:rsidRDefault="000154DB" w:rsidP="00363CA8">
      <w:pPr>
        <w:spacing w:after="0" w:line="240" w:lineRule="auto"/>
        <w:rPr>
          <w:rFonts w:eastAsia="Times New Roman"/>
          <w:sz w:val="24"/>
          <w:szCs w:val="24"/>
        </w:rPr>
      </w:pPr>
    </w:p>
    <w:p w14:paraId="13E65F07" w14:textId="11796CFA" w:rsidR="006B088E" w:rsidRPr="0036164E" w:rsidRDefault="006B088E" w:rsidP="00363CA8">
      <w:pPr>
        <w:spacing w:after="0" w:line="240" w:lineRule="auto"/>
        <w:jc w:val="center"/>
        <w:rPr>
          <w:rFonts w:cstheme="minorHAnsi"/>
          <w:color w:val="000000" w:themeColor="text1"/>
          <w:sz w:val="24"/>
          <w:szCs w:val="24"/>
        </w:rPr>
      </w:pPr>
      <w:r w:rsidRPr="0036164E">
        <w:rPr>
          <w:rFonts w:cstheme="minorHAnsi"/>
          <w:b/>
          <w:color w:val="000000" w:themeColor="text1"/>
          <w:sz w:val="24"/>
          <w:szCs w:val="24"/>
        </w:rPr>
        <w:t>Date:</w:t>
      </w:r>
      <w:r w:rsidRPr="0036164E">
        <w:rPr>
          <w:rFonts w:cstheme="minorHAnsi"/>
          <w:b/>
          <w:color w:val="000000" w:themeColor="text1"/>
          <w:sz w:val="24"/>
          <w:szCs w:val="24"/>
        </w:rPr>
        <w:tab/>
      </w:r>
      <w:r w:rsidR="0056461B" w:rsidRPr="0036164E">
        <w:rPr>
          <w:rFonts w:cstheme="minorHAnsi"/>
          <w:color w:val="000000" w:themeColor="text1"/>
          <w:sz w:val="24"/>
          <w:szCs w:val="24"/>
        </w:rPr>
        <w:t>September 18</w:t>
      </w:r>
      <w:r w:rsidR="00363CA8" w:rsidRPr="0036164E">
        <w:rPr>
          <w:rFonts w:cstheme="minorHAnsi"/>
          <w:color w:val="000000" w:themeColor="text1"/>
          <w:sz w:val="24"/>
          <w:szCs w:val="24"/>
        </w:rPr>
        <w:t>, 2019, 8</w:t>
      </w:r>
      <w:r w:rsidRPr="0036164E">
        <w:rPr>
          <w:rFonts w:cstheme="minorHAnsi"/>
          <w:color w:val="000000" w:themeColor="text1"/>
          <w:sz w:val="24"/>
          <w:szCs w:val="24"/>
        </w:rPr>
        <w:t>:00</w:t>
      </w:r>
      <w:r w:rsidR="00363CA8" w:rsidRPr="0036164E">
        <w:rPr>
          <w:rFonts w:cstheme="minorHAnsi"/>
          <w:color w:val="000000" w:themeColor="text1"/>
          <w:sz w:val="24"/>
          <w:szCs w:val="24"/>
        </w:rPr>
        <w:t xml:space="preserve"> am - 5</w:t>
      </w:r>
      <w:r w:rsidRPr="0036164E">
        <w:rPr>
          <w:rFonts w:cstheme="minorHAnsi"/>
          <w:color w:val="000000" w:themeColor="text1"/>
          <w:sz w:val="24"/>
          <w:szCs w:val="24"/>
        </w:rPr>
        <w:t>:00 pm</w:t>
      </w:r>
    </w:p>
    <w:p w14:paraId="45D3CFD2" w14:textId="0A5F7CA4" w:rsidR="006B088E" w:rsidRPr="0036164E" w:rsidRDefault="006B088E" w:rsidP="004D36B7">
      <w:pPr>
        <w:spacing w:after="0" w:line="240" w:lineRule="auto"/>
        <w:jc w:val="center"/>
        <w:rPr>
          <w:rFonts w:cstheme="minorHAnsi"/>
          <w:color w:val="000000" w:themeColor="text1"/>
          <w:sz w:val="24"/>
          <w:szCs w:val="24"/>
        </w:rPr>
      </w:pPr>
      <w:r w:rsidRPr="0036164E">
        <w:rPr>
          <w:rFonts w:cstheme="minorHAnsi"/>
          <w:b/>
          <w:color w:val="000000" w:themeColor="text1"/>
          <w:sz w:val="24"/>
          <w:szCs w:val="24"/>
        </w:rPr>
        <w:t>Location:</w:t>
      </w:r>
      <w:r w:rsidR="00112135" w:rsidRPr="0036164E">
        <w:rPr>
          <w:rFonts w:cstheme="minorHAnsi"/>
          <w:color w:val="000000" w:themeColor="text1"/>
          <w:sz w:val="24"/>
          <w:szCs w:val="24"/>
        </w:rPr>
        <w:t xml:space="preserve"> </w:t>
      </w:r>
      <w:r w:rsidRPr="0036164E">
        <w:rPr>
          <w:rFonts w:cstheme="minorHAnsi"/>
          <w:color w:val="000000" w:themeColor="text1"/>
          <w:sz w:val="24"/>
          <w:szCs w:val="24"/>
        </w:rPr>
        <w:t xml:space="preserve">GMU </w:t>
      </w:r>
      <w:r w:rsidR="00363CA8" w:rsidRPr="0036164E">
        <w:rPr>
          <w:rFonts w:cstheme="minorHAnsi"/>
          <w:color w:val="000000" w:themeColor="text1"/>
          <w:sz w:val="24"/>
          <w:szCs w:val="24"/>
        </w:rPr>
        <w:t xml:space="preserve">Van </w:t>
      </w:r>
      <w:proofErr w:type="spellStart"/>
      <w:r w:rsidR="00363CA8" w:rsidRPr="0036164E">
        <w:rPr>
          <w:rFonts w:cstheme="minorHAnsi"/>
          <w:color w:val="000000" w:themeColor="text1"/>
          <w:sz w:val="24"/>
          <w:szCs w:val="24"/>
        </w:rPr>
        <w:t>Metre</w:t>
      </w:r>
      <w:proofErr w:type="spellEnd"/>
      <w:r w:rsidR="00363CA8" w:rsidRPr="0036164E">
        <w:rPr>
          <w:rFonts w:cstheme="minorHAnsi"/>
          <w:color w:val="000000" w:themeColor="text1"/>
          <w:sz w:val="24"/>
          <w:szCs w:val="24"/>
        </w:rPr>
        <w:t xml:space="preserve"> Hall</w:t>
      </w:r>
      <w:r w:rsidRPr="0036164E">
        <w:rPr>
          <w:rFonts w:cstheme="minorHAnsi"/>
          <w:color w:val="000000" w:themeColor="text1"/>
          <w:sz w:val="24"/>
          <w:szCs w:val="24"/>
        </w:rPr>
        <w:t>, 3351 Fairfax Drive, Arlington, VA</w:t>
      </w:r>
    </w:p>
    <w:p w14:paraId="69D877F0" w14:textId="02539B1F" w:rsidR="006B088E" w:rsidRPr="0036164E" w:rsidRDefault="006B088E" w:rsidP="00363CA8">
      <w:pPr>
        <w:tabs>
          <w:tab w:val="left" w:pos="4110"/>
        </w:tabs>
        <w:spacing w:after="0" w:line="240" w:lineRule="auto"/>
        <w:jc w:val="center"/>
        <w:outlineLvl w:val="0"/>
        <w:rPr>
          <w:rFonts w:cstheme="minorHAnsi"/>
          <w:sz w:val="24"/>
          <w:szCs w:val="24"/>
        </w:rPr>
      </w:pPr>
      <w:r w:rsidRPr="0036164E">
        <w:rPr>
          <w:rFonts w:cstheme="minorHAnsi"/>
          <w:b/>
          <w:sz w:val="24"/>
          <w:szCs w:val="24"/>
        </w:rPr>
        <w:t>RSVP</w:t>
      </w:r>
      <w:r w:rsidRPr="0036164E">
        <w:rPr>
          <w:rFonts w:cstheme="minorHAnsi"/>
          <w:sz w:val="24"/>
          <w:szCs w:val="24"/>
        </w:rPr>
        <w:t>:</w:t>
      </w:r>
      <w:r w:rsidR="002F2B30" w:rsidRPr="0036164E">
        <w:rPr>
          <w:rFonts w:cstheme="minorHAnsi"/>
          <w:sz w:val="24"/>
          <w:szCs w:val="24"/>
        </w:rPr>
        <w:t xml:space="preserve"> click</w:t>
      </w:r>
      <w:r w:rsidR="00363CA8" w:rsidRPr="0036164E">
        <w:rPr>
          <w:sz w:val="24"/>
          <w:szCs w:val="24"/>
        </w:rPr>
        <w:t xml:space="preserve"> </w:t>
      </w:r>
      <w:hyperlink r:id="rId14" w:history="1">
        <w:r w:rsidR="00363CA8" w:rsidRPr="0036164E">
          <w:rPr>
            <w:rStyle w:val="Hyperlink"/>
            <w:sz w:val="24"/>
            <w:szCs w:val="24"/>
          </w:rPr>
          <w:t>here</w:t>
        </w:r>
      </w:hyperlink>
      <w:r w:rsidR="00363CA8" w:rsidRPr="0036164E">
        <w:rPr>
          <w:sz w:val="24"/>
          <w:szCs w:val="24"/>
        </w:rPr>
        <w:t xml:space="preserve"> </w:t>
      </w:r>
      <w:r w:rsidR="002F2B30" w:rsidRPr="0036164E">
        <w:rPr>
          <w:rFonts w:cstheme="minorHAnsi"/>
          <w:sz w:val="24"/>
          <w:szCs w:val="24"/>
        </w:rPr>
        <w:t>or email</w:t>
      </w:r>
      <w:r w:rsidRPr="0036164E">
        <w:rPr>
          <w:rFonts w:cstheme="minorHAnsi"/>
          <w:sz w:val="24"/>
          <w:szCs w:val="24"/>
        </w:rPr>
        <w:t xml:space="preserve"> </w:t>
      </w:r>
      <w:hyperlink r:id="rId15" w:history="1">
        <w:r w:rsidRPr="0036164E">
          <w:rPr>
            <w:rStyle w:val="Hyperlink"/>
            <w:rFonts w:cstheme="minorHAnsi"/>
            <w:color w:val="auto"/>
            <w:sz w:val="24"/>
            <w:szCs w:val="24"/>
            <w:u w:val="none"/>
          </w:rPr>
          <w:t>traccc@gmu.edu</w:t>
        </w:r>
      </w:hyperlink>
    </w:p>
    <w:p w14:paraId="307E2B6C" w14:textId="2ED79DB5" w:rsidR="006B088E" w:rsidRPr="0036164E" w:rsidRDefault="004F001F" w:rsidP="00363CA8">
      <w:pPr>
        <w:spacing w:after="0" w:line="240" w:lineRule="auto"/>
        <w:jc w:val="center"/>
        <w:outlineLvl w:val="0"/>
        <w:rPr>
          <w:rFonts w:cstheme="minorHAnsi"/>
          <w:sz w:val="24"/>
          <w:szCs w:val="24"/>
        </w:rPr>
      </w:pPr>
      <w:r w:rsidRPr="0036164E">
        <w:rPr>
          <w:rFonts w:cstheme="minorHAnsi"/>
          <w:b/>
          <w:sz w:val="24"/>
          <w:szCs w:val="24"/>
        </w:rPr>
        <w:t>Info</w:t>
      </w:r>
      <w:r w:rsidR="006B088E" w:rsidRPr="0036164E">
        <w:rPr>
          <w:rFonts w:cstheme="minorHAnsi"/>
          <w:sz w:val="24"/>
          <w:szCs w:val="24"/>
        </w:rPr>
        <w:t>: traccc.gmu.edu/events/upcoming-events/</w:t>
      </w:r>
    </w:p>
    <w:p w14:paraId="57780D43" w14:textId="0153BB92" w:rsidR="00852F5B" w:rsidRPr="0036164E" w:rsidRDefault="00852F5B" w:rsidP="004F001F">
      <w:pPr>
        <w:spacing w:after="0" w:line="240" w:lineRule="auto"/>
        <w:jc w:val="center"/>
        <w:outlineLvl w:val="0"/>
        <w:rPr>
          <w:rFonts w:cstheme="minorHAnsi"/>
          <w:sz w:val="24"/>
          <w:szCs w:val="24"/>
        </w:rPr>
      </w:pPr>
      <w:r w:rsidRPr="0036164E">
        <w:rPr>
          <w:b/>
          <w:sz w:val="24"/>
          <w:szCs w:val="24"/>
        </w:rPr>
        <w:t xml:space="preserve"> </w:t>
      </w:r>
    </w:p>
    <w:p w14:paraId="7354A406" w14:textId="70A15B92" w:rsidR="00EE63FE" w:rsidRPr="0036164E" w:rsidRDefault="00363CA8" w:rsidP="00B662B3">
      <w:pPr>
        <w:spacing w:after="0" w:line="240" w:lineRule="auto"/>
        <w:jc w:val="center"/>
        <w:outlineLvl w:val="0"/>
        <w:rPr>
          <w:b/>
          <w:sz w:val="24"/>
          <w:szCs w:val="24"/>
        </w:rPr>
      </w:pPr>
      <w:r w:rsidRPr="0036164E">
        <w:rPr>
          <w:b/>
          <w:sz w:val="24"/>
          <w:szCs w:val="24"/>
        </w:rPr>
        <w:t xml:space="preserve">Lunch will be provided </w:t>
      </w:r>
    </w:p>
    <w:p w14:paraId="67BEB9A9" w14:textId="4548DE36" w:rsidR="00C87EB2" w:rsidRPr="0036164E" w:rsidRDefault="00C87EB2" w:rsidP="00B662B3">
      <w:pPr>
        <w:spacing w:after="0" w:line="240" w:lineRule="auto"/>
        <w:jc w:val="center"/>
        <w:outlineLvl w:val="0"/>
        <w:rPr>
          <w:b/>
          <w:sz w:val="24"/>
          <w:szCs w:val="24"/>
        </w:rPr>
      </w:pPr>
      <w:r w:rsidRPr="0036164E">
        <w:rPr>
          <w:b/>
          <w:sz w:val="24"/>
          <w:szCs w:val="24"/>
        </w:rPr>
        <w:t xml:space="preserve">Reception to follow from 5:00 – 7:00 pm </w:t>
      </w:r>
    </w:p>
    <w:p w14:paraId="6BBFE454" w14:textId="63A04AE6" w:rsidR="0036164E" w:rsidRDefault="0036164E" w:rsidP="00B662B3">
      <w:pPr>
        <w:spacing w:after="0" w:line="240" w:lineRule="auto"/>
        <w:jc w:val="center"/>
        <w:outlineLvl w:val="0"/>
        <w:rPr>
          <w:b/>
          <w:sz w:val="28"/>
          <w:szCs w:val="28"/>
        </w:rPr>
      </w:pPr>
    </w:p>
    <w:p w14:paraId="176643F5" w14:textId="77777777" w:rsidR="000154DB" w:rsidRPr="000154DB" w:rsidRDefault="000154DB" w:rsidP="00B662B3">
      <w:pPr>
        <w:spacing w:after="0" w:line="240" w:lineRule="auto"/>
        <w:jc w:val="center"/>
        <w:outlineLvl w:val="0"/>
        <w:rPr>
          <w:b/>
          <w:sz w:val="10"/>
          <w:szCs w:val="28"/>
        </w:rPr>
      </w:pPr>
    </w:p>
    <w:p w14:paraId="490609C8" w14:textId="7E3689A1" w:rsidR="0036164E" w:rsidRDefault="0036164E" w:rsidP="0036164E">
      <w:pPr>
        <w:spacing w:after="0" w:line="240" w:lineRule="auto"/>
        <w:jc w:val="center"/>
        <w:outlineLvl w:val="0"/>
        <w:rPr>
          <w:rFonts w:ascii="Arial Nova" w:hAnsi="Arial Nova"/>
          <w:sz w:val="18"/>
        </w:rPr>
      </w:pPr>
      <w:r w:rsidRPr="0036164E">
        <w:rPr>
          <w:rFonts w:ascii="Arial Nova" w:hAnsi="Arial Nova"/>
          <w:sz w:val="18"/>
        </w:rPr>
        <w:t xml:space="preserve">This event is made possible by the generous support of the American people through the United States Agency for International Development (USAID). The contents are the responsibility of </w:t>
      </w:r>
      <w:proofErr w:type="spellStart"/>
      <w:r w:rsidRPr="0036164E">
        <w:rPr>
          <w:rFonts w:ascii="Arial Nova" w:hAnsi="Arial Nova"/>
          <w:sz w:val="18"/>
        </w:rPr>
        <w:t>TraCCC</w:t>
      </w:r>
      <w:proofErr w:type="spellEnd"/>
      <w:r w:rsidRPr="0036164E">
        <w:rPr>
          <w:rFonts w:ascii="Arial Nova" w:hAnsi="Arial Nova"/>
          <w:sz w:val="18"/>
        </w:rPr>
        <w:t xml:space="preserve"> and do not necessarily reflect the views of USAID, the United States Government, or individual TNRC consortium members.</w:t>
      </w:r>
      <w:r w:rsidRPr="0007561A">
        <w:rPr>
          <w:b/>
          <w:noProof/>
        </w:rPr>
        <w:drawing>
          <wp:anchor distT="0" distB="0" distL="114300" distR="114300" simplePos="0" relativeHeight="251659264" behindDoc="1" locked="0" layoutInCell="1" allowOverlap="1" wp14:anchorId="141B1647" wp14:editId="29509D7B">
            <wp:simplePos x="0" y="0"/>
            <wp:positionH relativeFrom="margin">
              <wp:align>center</wp:align>
            </wp:positionH>
            <wp:positionV relativeFrom="margin">
              <wp:align>bottom</wp:align>
            </wp:positionV>
            <wp:extent cx="7678738" cy="1005840"/>
            <wp:effectExtent l="19050" t="19050" r="17780" b="2286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b="23588"/>
                    <a:stretch/>
                  </pic:blipFill>
                  <pic:spPr bwMode="auto">
                    <a:xfrm>
                      <a:off x="0" y="0"/>
                      <a:ext cx="7678738" cy="1005840"/>
                    </a:xfrm>
                    <a:prstGeom prst="rect">
                      <a:avLst/>
                    </a:prstGeom>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56DA4DB2" w14:textId="3CC762DD" w:rsidR="0036164E" w:rsidRPr="0036164E" w:rsidRDefault="0036164E" w:rsidP="0036164E">
      <w:pPr>
        <w:spacing w:after="0" w:line="240" w:lineRule="auto"/>
        <w:jc w:val="center"/>
        <w:outlineLvl w:val="0"/>
        <w:rPr>
          <w:szCs w:val="28"/>
        </w:rPr>
      </w:pPr>
    </w:p>
    <w:tbl>
      <w:tblPr>
        <w:tblStyle w:val="TableGrid"/>
        <w:tblW w:w="10637" w:type="dxa"/>
        <w:jc w:val="center"/>
        <w:tblLayout w:type="fixed"/>
        <w:tblCellMar>
          <w:left w:w="0" w:type="dxa"/>
          <w:right w:w="0" w:type="dxa"/>
        </w:tblCellMar>
        <w:tblLook w:val="04A0" w:firstRow="1" w:lastRow="0" w:firstColumn="1" w:lastColumn="0" w:noHBand="0" w:noVBand="1"/>
      </w:tblPr>
      <w:tblGrid>
        <w:gridCol w:w="991"/>
        <w:gridCol w:w="9646"/>
      </w:tblGrid>
      <w:tr w:rsidR="00027BD0" w:rsidRPr="002D556E" w14:paraId="4766121D" w14:textId="77777777" w:rsidTr="006064E9">
        <w:trPr>
          <w:trHeight w:val="1747"/>
          <w:jc w:val="center"/>
        </w:trPr>
        <w:tc>
          <w:tcPr>
            <w:tcW w:w="10637" w:type="dxa"/>
            <w:gridSpan w:val="2"/>
            <w:shd w:val="clear" w:color="auto" w:fill="C8DBC8"/>
            <w:vAlign w:val="center"/>
          </w:tcPr>
          <w:p w14:paraId="590F25A2" w14:textId="214D6BD5" w:rsidR="00027BD0" w:rsidRPr="002D556E" w:rsidRDefault="00027BD0" w:rsidP="00DF0737">
            <w:pPr>
              <w:jc w:val="center"/>
              <w:rPr>
                <w:b/>
              </w:rPr>
            </w:pPr>
          </w:p>
          <w:p w14:paraId="3523AFAA" w14:textId="77777777" w:rsidR="00027BD0" w:rsidRDefault="00027BD0" w:rsidP="00DF0737">
            <w:pPr>
              <w:jc w:val="center"/>
              <w:rPr>
                <w:b/>
                <w:sz w:val="40"/>
              </w:rPr>
            </w:pPr>
            <w:r>
              <w:rPr>
                <w:b/>
                <w:sz w:val="40"/>
              </w:rPr>
              <w:t>Trade Based Money Laundering</w:t>
            </w:r>
            <w:r w:rsidRPr="00AB62EA">
              <w:rPr>
                <w:b/>
                <w:sz w:val="40"/>
              </w:rPr>
              <w:t>:</w:t>
            </w:r>
            <w:r>
              <w:rPr>
                <w:b/>
                <w:sz w:val="40"/>
              </w:rPr>
              <w:t xml:space="preserve"> Agenda</w:t>
            </w:r>
          </w:p>
          <w:p w14:paraId="3516D13E" w14:textId="77777777" w:rsidR="00027BD0" w:rsidRPr="002D556E" w:rsidRDefault="00027BD0" w:rsidP="00DF0737">
            <w:pPr>
              <w:jc w:val="center"/>
              <w:rPr>
                <w:rFonts w:ascii="Calibri" w:eastAsia="Calibri" w:hAnsi="Calibri" w:cs="Times New Roman"/>
                <w:b/>
              </w:rPr>
            </w:pPr>
          </w:p>
        </w:tc>
      </w:tr>
      <w:tr w:rsidR="00027BD0" w:rsidRPr="00EC28A9" w14:paraId="455E5C72" w14:textId="77777777" w:rsidTr="006064E9">
        <w:trPr>
          <w:trHeight w:val="268"/>
          <w:jc w:val="center"/>
        </w:trPr>
        <w:tc>
          <w:tcPr>
            <w:tcW w:w="991" w:type="dxa"/>
            <w:shd w:val="clear" w:color="auto" w:fill="auto"/>
            <w:vAlign w:val="center"/>
          </w:tcPr>
          <w:p w14:paraId="31D1AD2A" w14:textId="77777777" w:rsidR="00027BD0" w:rsidRDefault="00027BD0" w:rsidP="00DF0737">
            <w:pPr>
              <w:jc w:val="center"/>
              <w:rPr>
                <w:rFonts w:ascii="Calibri" w:eastAsia="Calibri" w:hAnsi="Calibri" w:cs="Times New Roman"/>
                <w:b/>
              </w:rPr>
            </w:pPr>
            <w:r>
              <w:rPr>
                <w:rFonts w:ascii="Calibri" w:eastAsia="Calibri" w:hAnsi="Calibri" w:cs="Times New Roman"/>
                <w:b/>
              </w:rPr>
              <w:t>8:00am</w:t>
            </w:r>
          </w:p>
        </w:tc>
        <w:tc>
          <w:tcPr>
            <w:tcW w:w="9646" w:type="dxa"/>
            <w:shd w:val="clear" w:color="auto" w:fill="auto"/>
          </w:tcPr>
          <w:p w14:paraId="0B69A7FE" w14:textId="77777777" w:rsidR="00DF0737" w:rsidRDefault="00DF0737" w:rsidP="000E6DE6">
            <w:pPr>
              <w:jc w:val="center"/>
              <w:rPr>
                <w:rFonts w:ascii="Calibri" w:eastAsia="Calibri" w:hAnsi="Calibri" w:cs="Times New Roman"/>
                <w:b/>
                <w:sz w:val="20"/>
              </w:rPr>
            </w:pPr>
          </w:p>
          <w:p w14:paraId="154A07BC" w14:textId="77777777" w:rsidR="00027BD0" w:rsidRDefault="00027BD0" w:rsidP="000E6DE6">
            <w:pPr>
              <w:jc w:val="center"/>
              <w:rPr>
                <w:rFonts w:ascii="Calibri" w:eastAsia="Calibri" w:hAnsi="Calibri" w:cs="Times New Roman"/>
                <w:b/>
                <w:sz w:val="20"/>
              </w:rPr>
            </w:pPr>
            <w:r>
              <w:rPr>
                <w:rFonts w:ascii="Calibri" w:eastAsia="Calibri" w:hAnsi="Calibri" w:cs="Times New Roman"/>
                <w:b/>
                <w:sz w:val="20"/>
              </w:rPr>
              <w:t>Registration</w:t>
            </w:r>
          </w:p>
          <w:p w14:paraId="53ECFACD" w14:textId="6F5E720B" w:rsidR="00DF0737" w:rsidRPr="00EC28A9" w:rsidRDefault="00DF0737" w:rsidP="000E6DE6">
            <w:pPr>
              <w:jc w:val="center"/>
              <w:rPr>
                <w:rFonts w:ascii="Calibri" w:eastAsia="Calibri" w:hAnsi="Calibri" w:cs="Times New Roman"/>
                <w:b/>
                <w:sz w:val="20"/>
              </w:rPr>
            </w:pPr>
          </w:p>
        </w:tc>
      </w:tr>
      <w:tr w:rsidR="00027BD0" w:rsidRPr="002D556E" w14:paraId="07E5244B" w14:textId="77777777" w:rsidTr="006064E9">
        <w:trPr>
          <w:trHeight w:val="1343"/>
          <w:jc w:val="center"/>
        </w:trPr>
        <w:tc>
          <w:tcPr>
            <w:tcW w:w="991" w:type="dxa"/>
            <w:shd w:val="clear" w:color="auto" w:fill="C8DBC8"/>
          </w:tcPr>
          <w:p w14:paraId="500D5050" w14:textId="77777777" w:rsidR="00027BD0" w:rsidRDefault="00027BD0" w:rsidP="000E6DE6">
            <w:pPr>
              <w:jc w:val="center"/>
              <w:rPr>
                <w:rFonts w:ascii="Calibri" w:eastAsia="Calibri" w:hAnsi="Calibri" w:cs="Times New Roman"/>
                <w:b/>
              </w:rPr>
            </w:pPr>
          </w:p>
          <w:p w14:paraId="29CEF12B" w14:textId="5B88A458" w:rsidR="00027BD0" w:rsidRPr="002D556E" w:rsidRDefault="00323EC7" w:rsidP="000E6DE6">
            <w:pPr>
              <w:jc w:val="center"/>
              <w:rPr>
                <w:rFonts w:ascii="Calibri" w:eastAsia="Calibri" w:hAnsi="Calibri" w:cs="Times New Roman"/>
                <w:b/>
              </w:rPr>
            </w:pPr>
            <w:r>
              <w:rPr>
                <w:rFonts w:ascii="Calibri" w:eastAsia="Calibri" w:hAnsi="Calibri" w:cs="Times New Roman"/>
                <w:b/>
              </w:rPr>
              <w:t>8:45</w:t>
            </w:r>
            <w:r w:rsidR="00027BD0" w:rsidRPr="002D556E">
              <w:rPr>
                <w:rFonts w:ascii="Calibri" w:eastAsia="Calibri" w:hAnsi="Calibri" w:cs="Times New Roman"/>
                <w:b/>
              </w:rPr>
              <w:t>am</w:t>
            </w:r>
          </w:p>
          <w:p w14:paraId="0306CBE0" w14:textId="77777777" w:rsidR="00027BD0" w:rsidRPr="002D556E" w:rsidRDefault="00027BD0" w:rsidP="000E6DE6">
            <w:pPr>
              <w:jc w:val="center"/>
              <w:rPr>
                <w:rFonts w:ascii="Calibri" w:eastAsia="Calibri" w:hAnsi="Calibri" w:cs="Times New Roman"/>
                <w:b/>
              </w:rPr>
            </w:pPr>
            <w:r w:rsidRPr="002D556E">
              <w:rPr>
                <w:rFonts w:ascii="Calibri" w:eastAsia="Calibri" w:hAnsi="Calibri" w:cs="Times New Roman"/>
                <w:b/>
              </w:rPr>
              <w:t>-</w:t>
            </w:r>
          </w:p>
          <w:p w14:paraId="36C80E44" w14:textId="77777777" w:rsidR="00027BD0" w:rsidRPr="002D556E" w:rsidRDefault="00027BD0" w:rsidP="000E6DE6">
            <w:pPr>
              <w:jc w:val="center"/>
              <w:rPr>
                <w:rFonts w:ascii="Calibri" w:eastAsia="Calibri" w:hAnsi="Calibri" w:cs="Times New Roman"/>
                <w:b/>
              </w:rPr>
            </w:pPr>
            <w:r>
              <w:rPr>
                <w:rFonts w:ascii="Calibri" w:eastAsia="Calibri" w:hAnsi="Calibri" w:cs="Times New Roman"/>
                <w:b/>
              </w:rPr>
              <w:t>8:55</w:t>
            </w:r>
            <w:r w:rsidRPr="002D556E">
              <w:rPr>
                <w:rFonts w:ascii="Calibri" w:eastAsia="Calibri" w:hAnsi="Calibri" w:cs="Times New Roman"/>
                <w:b/>
              </w:rPr>
              <w:t>am</w:t>
            </w:r>
          </w:p>
        </w:tc>
        <w:tc>
          <w:tcPr>
            <w:tcW w:w="9646" w:type="dxa"/>
            <w:shd w:val="clear" w:color="auto" w:fill="C8DBC8"/>
          </w:tcPr>
          <w:p w14:paraId="33D821E5" w14:textId="77777777" w:rsidR="00027BD0" w:rsidRPr="0097345E" w:rsidRDefault="00027BD0" w:rsidP="000E6DE6">
            <w:pPr>
              <w:jc w:val="center"/>
              <w:rPr>
                <w:rFonts w:ascii="Calibri" w:eastAsia="Calibri" w:hAnsi="Calibri" w:cs="Times New Roman"/>
                <w:b/>
                <w:sz w:val="20"/>
              </w:rPr>
            </w:pPr>
          </w:p>
          <w:p w14:paraId="05991AD9" w14:textId="77777777" w:rsidR="00027BD0" w:rsidRPr="002D556E" w:rsidRDefault="00027BD0" w:rsidP="000E6DE6">
            <w:pPr>
              <w:jc w:val="center"/>
              <w:rPr>
                <w:rFonts w:ascii="Calibri" w:eastAsia="Calibri" w:hAnsi="Calibri" w:cs="Times New Roman"/>
                <w:b/>
                <w:sz w:val="24"/>
              </w:rPr>
            </w:pPr>
            <w:r w:rsidRPr="002D556E">
              <w:rPr>
                <w:rFonts w:ascii="Calibri" w:eastAsia="Calibri" w:hAnsi="Calibri" w:cs="Times New Roman"/>
                <w:b/>
                <w:sz w:val="24"/>
              </w:rPr>
              <w:t xml:space="preserve">Welcome and intros: </w:t>
            </w:r>
          </w:p>
          <w:p w14:paraId="5DA7A357" w14:textId="77777777" w:rsidR="00027BD0" w:rsidRPr="002D556E" w:rsidRDefault="00027BD0" w:rsidP="000E6DE6">
            <w:pPr>
              <w:jc w:val="center"/>
              <w:rPr>
                <w:rFonts w:ascii="Calibri" w:eastAsia="Calibri" w:hAnsi="Calibri" w:cs="Times New Roman"/>
                <w:i/>
                <w:sz w:val="24"/>
              </w:rPr>
            </w:pPr>
            <w:r w:rsidRPr="002D556E">
              <w:rPr>
                <w:rFonts w:ascii="Calibri" w:eastAsia="Calibri" w:hAnsi="Calibri" w:cs="Times New Roman"/>
                <w:i/>
                <w:sz w:val="24"/>
              </w:rPr>
              <w:t xml:space="preserve">Louise Shelley, Director, </w:t>
            </w:r>
            <w:proofErr w:type="spellStart"/>
            <w:r w:rsidRPr="002D556E">
              <w:rPr>
                <w:rFonts w:ascii="Calibri" w:eastAsia="Calibri" w:hAnsi="Calibri" w:cs="Times New Roman"/>
                <w:i/>
                <w:sz w:val="24"/>
              </w:rPr>
              <w:t>TraCCC</w:t>
            </w:r>
            <w:proofErr w:type="spellEnd"/>
            <w:r w:rsidRPr="002D556E">
              <w:rPr>
                <w:rFonts w:ascii="Calibri" w:eastAsia="Calibri" w:hAnsi="Calibri" w:cs="Times New Roman"/>
                <w:i/>
                <w:sz w:val="24"/>
              </w:rPr>
              <w:t xml:space="preserve"> </w:t>
            </w:r>
          </w:p>
          <w:p w14:paraId="03321667" w14:textId="77777777" w:rsidR="00027BD0" w:rsidRPr="0097345E" w:rsidRDefault="00027BD0" w:rsidP="000E6DE6">
            <w:pPr>
              <w:jc w:val="center"/>
              <w:rPr>
                <w:rFonts w:ascii="Calibri" w:eastAsia="Calibri" w:hAnsi="Calibri" w:cs="Times New Roman"/>
                <w:i/>
                <w:sz w:val="24"/>
              </w:rPr>
            </w:pPr>
            <w:r>
              <w:rPr>
                <w:rFonts w:ascii="Calibri" w:eastAsia="Calibri" w:hAnsi="Calibri" w:cs="Times New Roman"/>
                <w:i/>
                <w:sz w:val="24"/>
              </w:rPr>
              <w:t>Dennis Dunleavy</w:t>
            </w:r>
          </w:p>
          <w:p w14:paraId="33922012" w14:textId="77777777" w:rsidR="00027BD0" w:rsidRPr="002D556E" w:rsidRDefault="00027BD0" w:rsidP="000E6DE6">
            <w:pPr>
              <w:jc w:val="center"/>
              <w:rPr>
                <w:rFonts w:ascii="Calibri" w:eastAsia="Calibri" w:hAnsi="Calibri" w:cs="Times New Roman"/>
                <w:i/>
                <w:sz w:val="20"/>
              </w:rPr>
            </w:pPr>
          </w:p>
        </w:tc>
      </w:tr>
      <w:tr w:rsidR="00027BD0" w:rsidRPr="002D556E" w14:paraId="591600F0" w14:textId="77777777" w:rsidTr="006064E9">
        <w:trPr>
          <w:trHeight w:val="2238"/>
          <w:jc w:val="center"/>
        </w:trPr>
        <w:tc>
          <w:tcPr>
            <w:tcW w:w="991" w:type="dxa"/>
            <w:vAlign w:val="center"/>
          </w:tcPr>
          <w:p w14:paraId="7CADFBE0" w14:textId="77777777" w:rsidR="00027BD0" w:rsidRPr="002D556E" w:rsidRDefault="00027BD0" w:rsidP="000E6DE6">
            <w:pPr>
              <w:jc w:val="center"/>
              <w:rPr>
                <w:rFonts w:ascii="Calibri" w:eastAsia="Calibri" w:hAnsi="Calibri" w:cs="Times New Roman"/>
                <w:b/>
              </w:rPr>
            </w:pPr>
            <w:r>
              <w:rPr>
                <w:rFonts w:ascii="Calibri" w:eastAsia="Calibri" w:hAnsi="Calibri" w:cs="Times New Roman"/>
                <w:b/>
              </w:rPr>
              <w:t>9:0</w:t>
            </w:r>
            <w:r w:rsidRPr="002D556E">
              <w:rPr>
                <w:rFonts w:ascii="Calibri" w:eastAsia="Calibri" w:hAnsi="Calibri" w:cs="Times New Roman"/>
                <w:b/>
              </w:rPr>
              <w:t>0am</w:t>
            </w:r>
          </w:p>
          <w:p w14:paraId="39A4CE24" w14:textId="77777777" w:rsidR="00027BD0" w:rsidRPr="002D556E" w:rsidRDefault="00027BD0" w:rsidP="000E6DE6">
            <w:pPr>
              <w:jc w:val="center"/>
              <w:rPr>
                <w:rFonts w:ascii="Calibri" w:eastAsia="Calibri" w:hAnsi="Calibri" w:cs="Times New Roman"/>
                <w:b/>
              </w:rPr>
            </w:pPr>
            <w:r w:rsidRPr="002D556E">
              <w:rPr>
                <w:rFonts w:ascii="Calibri" w:eastAsia="Calibri" w:hAnsi="Calibri" w:cs="Times New Roman"/>
                <w:b/>
              </w:rPr>
              <w:t>-</w:t>
            </w:r>
          </w:p>
          <w:p w14:paraId="02850809" w14:textId="4A4F0341" w:rsidR="00027BD0" w:rsidRPr="002D556E" w:rsidRDefault="00027BD0" w:rsidP="000E6DE6">
            <w:pPr>
              <w:jc w:val="center"/>
              <w:rPr>
                <w:rFonts w:ascii="Calibri" w:eastAsia="Calibri" w:hAnsi="Calibri" w:cs="Times New Roman"/>
                <w:b/>
              </w:rPr>
            </w:pPr>
            <w:r>
              <w:rPr>
                <w:rFonts w:ascii="Calibri" w:eastAsia="Calibri" w:hAnsi="Calibri" w:cs="Times New Roman"/>
                <w:b/>
              </w:rPr>
              <w:t>9</w:t>
            </w:r>
            <w:r w:rsidRPr="002D556E">
              <w:rPr>
                <w:rFonts w:ascii="Calibri" w:eastAsia="Calibri" w:hAnsi="Calibri" w:cs="Times New Roman"/>
                <w:b/>
              </w:rPr>
              <w:t>:</w:t>
            </w:r>
            <w:r w:rsidR="00342B06">
              <w:rPr>
                <w:rFonts w:ascii="Calibri" w:eastAsia="Calibri" w:hAnsi="Calibri" w:cs="Times New Roman"/>
                <w:b/>
              </w:rPr>
              <w:t>5</w:t>
            </w:r>
            <w:r>
              <w:rPr>
                <w:rFonts w:ascii="Calibri" w:eastAsia="Calibri" w:hAnsi="Calibri" w:cs="Times New Roman"/>
                <w:b/>
              </w:rPr>
              <w:t>5</w:t>
            </w:r>
            <w:r w:rsidRPr="002D556E">
              <w:rPr>
                <w:rFonts w:ascii="Calibri" w:eastAsia="Calibri" w:hAnsi="Calibri" w:cs="Times New Roman"/>
                <w:b/>
              </w:rPr>
              <w:t>am</w:t>
            </w:r>
          </w:p>
        </w:tc>
        <w:tc>
          <w:tcPr>
            <w:tcW w:w="9646" w:type="dxa"/>
          </w:tcPr>
          <w:p w14:paraId="4491E349" w14:textId="77777777" w:rsidR="00027BD0" w:rsidRPr="002D556E" w:rsidRDefault="00027BD0" w:rsidP="000E6DE6">
            <w:pPr>
              <w:jc w:val="center"/>
              <w:rPr>
                <w:rFonts w:ascii="Calibri" w:eastAsia="Calibri" w:hAnsi="Calibri" w:cs="Times New Roman"/>
                <w:b/>
                <w:sz w:val="20"/>
              </w:rPr>
            </w:pPr>
          </w:p>
          <w:p w14:paraId="2BC95332" w14:textId="77777777" w:rsidR="00027BD0" w:rsidRPr="002D556E" w:rsidRDefault="00027BD0" w:rsidP="000E6DE6">
            <w:pPr>
              <w:jc w:val="center"/>
              <w:rPr>
                <w:rFonts w:ascii="Calibri" w:eastAsia="Calibri" w:hAnsi="Calibri" w:cs="Times New Roman"/>
                <w:b/>
                <w:sz w:val="24"/>
              </w:rPr>
            </w:pPr>
            <w:r>
              <w:rPr>
                <w:rFonts w:ascii="Calibri" w:eastAsia="Calibri" w:hAnsi="Calibri" w:cs="Times New Roman"/>
                <w:b/>
                <w:sz w:val="24"/>
              </w:rPr>
              <w:t>What is TBML? Part 1: Let’s be clear</w:t>
            </w:r>
          </w:p>
          <w:p w14:paraId="65897051" w14:textId="77777777" w:rsidR="00027BD0" w:rsidRDefault="00027BD0" w:rsidP="000E6DE6">
            <w:pPr>
              <w:jc w:val="center"/>
              <w:rPr>
                <w:rFonts w:ascii="Calibri" w:eastAsia="Calibri" w:hAnsi="Calibri" w:cs="Times New Roman"/>
                <w:i/>
                <w:sz w:val="24"/>
              </w:rPr>
            </w:pPr>
            <w:r>
              <w:rPr>
                <w:rFonts w:ascii="Calibri" w:eastAsia="Calibri" w:hAnsi="Calibri" w:cs="Times New Roman"/>
                <w:i/>
                <w:sz w:val="24"/>
              </w:rPr>
              <w:t>Charles Davidson, GMU, (Moderator)</w:t>
            </w:r>
          </w:p>
          <w:p w14:paraId="64A6B462" w14:textId="77777777" w:rsidR="00027BD0" w:rsidRDefault="00027BD0" w:rsidP="000E6DE6">
            <w:pPr>
              <w:jc w:val="center"/>
              <w:rPr>
                <w:rFonts w:ascii="Calibri" w:eastAsia="Calibri" w:hAnsi="Calibri" w:cs="Times New Roman"/>
                <w:i/>
                <w:sz w:val="24"/>
              </w:rPr>
            </w:pPr>
            <w:r>
              <w:rPr>
                <w:rFonts w:ascii="Calibri" w:eastAsia="Calibri" w:hAnsi="Calibri" w:cs="Times New Roman"/>
                <w:i/>
                <w:sz w:val="24"/>
              </w:rPr>
              <w:t>Raymond Baker, Global Financial Integrity</w:t>
            </w:r>
          </w:p>
          <w:p w14:paraId="6A62EF16" w14:textId="560A09FF" w:rsidR="00027BD0" w:rsidRDefault="00027BD0" w:rsidP="000E6DE6">
            <w:pPr>
              <w:jc w:val="center"/>
              <w:rPr>
                <w:rFonts w:ascii="Calibri" w:eastAsia="Calibri" w:hAnsi="Calibri" w:cs="Times New Roman"/>
                <w:i/>
                <w:sz w:val="24"/>
              </w:rPr>
            </w:pPr>
            <w:r>
              <w:rPr>
                <w:rFonts w:ascii="Calibri" w:eastAsia="Calibri" w:hAnsi="Calibri" w:cs="Times New Roman"/>
                <w:i/>
                <w:sz w:val="24"/>
              </w:rPr>
              <w:t>Stac</w:t>
            </w:r>
            <w:r w:rsidR="007013DF">
              <w:rPr>
                <w:rFonts w:ascii="Calibri" w:eastAsia="Calibri" w:hAnsi="Calibri" w:cs="Times New Roman"/>
                <w:i/>
                <w:sz w:val="24"/>
              </w:rPr>
              <w:t xml:space="preserve">ey </w:t>
            </w:r>
            <w:proofErr w:type="spellStart"/>
            <w:r w:rsidR="007013DF">
              <w:rPr>
                <w:rFonts w:ascii="Calibri" w:eastAsia="Calibri" w:hAnsi="Calibri" w:cs="Times New Roman"/>
                <w:i/>
                <w:sz w:val="24"/>
              </w:rPr>
              <w:t>Facter</w:t>
            </w:r>
            <w:proofErr w:type="spellEnd"/>
            <w:r>
              <w:rPr>
                <w:rFonts w:ascii="Calibri" w:eastAsia="Calibri" w:hAnsi="Calibri" w:cs="Times New Roman"/>
                <w:i/>
                <w:sz w:val="24"/>
              </w:rPr>
              <w:t>, BAFT</w:t>
            </w:r>
          </w:p>
          <w:p w14:paraId="707B16E0" w14:textId="1A611A87" w:rsidR="00027BD0" w:rsidRDefault="00027BD0" w:rsidP="000E6DE6">
            <w:pPr>
              <w:jc w:val="center"/>
              <w:rPr>
                <w:rFonts w:ascii="Calibri" w:eastAsia="Calibri" w:hAnsi="Calibri" w:cs="Times New Roman"/>
                <w:i/>
                <w:sz w:val="24"/>
              </w:rPr>
            </w:pPr>
            <w:r>
              <w:rPr>
                <w:rFonts w:ascii="Calibri" w:eastAsia="Calibri" w:hAnsi="Calibri" w:cs="Times New Roman"/>
                <w:i/>
                <w:sz w:val="24"/>
              </w:rPr>
              <w:t xml:space="preserve">John </w:t>
            </w:r>
            <w:proofErr w:type="spellStart"/>
            <w:r>
              <w:rPr>
                <w:rFonts w:ascii="Calibri" w:eastAsia="Calibri" w:hAnsi="Calibri" w:cs="Times New Roman"/>
                <w:i/>
                <w:sz w:val="24"/>
              </w:rPr>
              <w:t>Cassara</w:t>
            </w:r>
            <w:proofErr w:type="spellEnd"/>
            <w:r>
              <w:rPr>
                <w:rFonts w:ascii="Calibri" w:eastAsia="Calibri" w:hAnsi="Calibri" w:cs="Times New Roman"/>
                <w:i/>
                <w:sz w:val="24"/>
              </w:rPr>
              <w:t xml:space="preserve">, </w:t>
            </w:r>
            <w:r w:rsidR="009165A1">
              <w:rPr>
                <w:rFonts w:ascii="Calibri" w:eastAsia="Calibri" w:hAnsi="Calibri" w:cs="Times New Roman"/>
                <w:i/>
                <w:sz w:val="24"/>
              </w:rPr>
              <w:t>Global Financial Integrity</w:t>
            </w:r>
          </w:p>
          <w:p w14:paraId="3D298131" w14:textId="77777777" w:rsidR="00027BD0" w:rsidRPr="002D556E" w:rsidRDefault="00027BD0" w:rsidP="000E6DE6">
            <w:pPr>
              <w:jc w:val="center"/>
              <w:rPr>
                <w:rFonts w:ascii="Calibri" w:eastAsia="Calibri" w:hAnsi="Calibri" w:cs="Times New Roman"/>
                <w:i/>
                <w:sz w:val="24"/>
              </w:rPr>
            </w:pPr>
            <w:r>
              <w:rPr>
                <w:rFonts w:ascii="Calibri" w:eastAsia="Calibri" w:hAnsi="Calibri" w:cs="Times New Roman"/>
                <w:i/>
                <w:sz w:val="24"/>
              </w:rPr>
              <w:t>David Johnson, C4ADS</w:t>
            </w:r>
          </w:p>
          <w:p w14:paraId="7C4E0B57" w14:textId="77777777" w:rsidR="00027BD0" w:rsidRPr="002D556E" w:rsidRDefault="00027BD0" w:rsidP="000E6DE6">
            <w:pPr>
              <w:rPr>
                <w:rFonts w:ascii="Calibri" w:eastAsia="Calibri" w:hAnsi="Calibri" w:cs="Times New Roman"/>
                <w:b/>
                <w:sz w:val="20"/>
              </w:rPr>
            </w:pPr>
          </w:p>
        </w:tc>
      </w:tr>
      <w:tr w:rsidR="00027BD0" w:rsidRPr="002D556E" w14:paraId="1D4FFDC8" w14:textId="77777777" w:rsidTr="006064E9">
        <w:trPr>
          <w:trHeight w:val="1738"/>
          <w:jc w:val="center"/>
        </w:trPr>
        <w:tc>
          <w:tcPr>
            <w:tcW w:w="991" w:type="dxa"/>
            <w:shd w:val="clear" w:color="auto" w:fill="C8DBC8"/>
            <w:vAlign w:val="center"/>
          </w:tcPr>
          <w:p w14:paraId="70DD136D" w14:textId="77777777" w:rsidR="00027BD0" w:rsidRPr="002D556E" w:rsidRDefault="00027BD0" w:rsidP="000E6DE6">
            <w:pPr>
              <w:jc w:val="center"/>
              <w:rPr>
                <w:rFonts w:ascii="Calibri" w:eastAsia="Calibri" w:hAnsi="Calibri" w:cs="Times New Roman"/>
                <w:b/>
              </w:rPr>
            </w:pPr>
            <w:r>
              <w:rPr>
                <w:rFonts w:ascii="Calibri" w:eastAsia="Calibri" w:hAnsi="Calibri" w:cs="Times New Roman"/>
                <w:b/>
              </w:rPr>
              <w:t>10</w:t>
            </w:r>
            <w:r w:rsidRPr="002D556E">
              <w:rPr>
                <w:rFonts w:ascii="Calibri" w:eastAsia="Calibri" w:hAnsi="Calibri" w:cs="Times New Roman"/>
                <w:b/>
              </w:rPr>
              <w:t>:</w:t>
            </w:r>
            <w:r>
              <w:rPr>
                <w:rFonts w:ascii="Calibri" w:eastAsia="Calibri" w:hAnsi="Calibri" w:cs="Times New Roman"/>
                <w:b/>
              </w:rPr>
              <w:t>0</w:t>
            </w:r>
            <w:r w:rsidRPr="002D556E">
              <w:rPr>
                <w:rFonts w:ascii="Calibri" w:eastAsia="Calibri" w:hAnsi="Calibri" w:cs="Times New Roman"/>
                <w:b/>
              </w:rPr>
              <w:t>0am</w:t>
            </w:r>
          </w:p>
          <w:p w14:paraId="6C3F3E12" w14:textId="77777777" w:rsidR="00027BD0" w:rsidRPr="002D556E" w:rsidRDefault="00027BD0" w:rsidP="000E6DE6">
            <w:pPr>
              <w:jc w:val="center"/>
              <w:rPr>
                <w:rFonts w:ascii="Calibri" w:eastAsia="Calibri" w:hAnsi="Calibri" w:cs="Times New Roman"/>
                <w:b/>
              </w:rPr>
            </w:pPr>
            <w:r w:rsidRPr="002D556E">
              <w:rPr>
                <w:rFonts w:ascii="Calibri" w:eastAsia="Calibri" w:hAnsi="Calibri" w:cs="Times New Roman"/>
                <w:b/>
              </w:rPr>
              <w:t>-</w:t>
            </w:r>
          </w:p>
          <w:p w14:paraId="513D33F2" w14:textId="381CDCE1" w:rsidR="00027BD0" w:rsidRPr="002D556E" w:rsidRDefault="00027BD0" w:rsidP="000E6DE6">
            <w:pPr>
              <w:jc w:val="center"/>
              <w:rPr>
                <w:rFonts w:ascii="Calibri" w:eastAsia="Calibri" w:hAnsi="Calibri" w:cs="Times New Roman"/>
                <w:b/>
              </w:rPr>
            </w:pPr>
            <w:r>
              <w:rPr>
                <w:rFonts w:ascii="Calibri" w:eastAsia="Calibri" w:hAnsi="Calibri" w:cs="Times New Roman"/>
                <w:b/>
              </w:rPr>
              <w:t>10:</w:t>
            </w:r>
            <w:r w:rsidR="00342B06">
              <w:rPr>
                <w:rFonts w:ascii="Calibri" w:eastAsia="Calibri" w:hAnsi="Calibri" w:cs="Times New Roman"/>
                <w:b/>
              </w:rPr>
              <w:t>5</w:t>
            </w:r>
            <w:r>
              <w:rPr>
                <w:rFonts w:ascii="Calibri" w:eastAsia="Calibri" w:hAnsi="Calibri" w:cs="Times New Roman"/>
                <w:b/>
              </w:rPr>
              <w:t>5</w:t>
            </w:r>
            <w:r w:rsidRPr="002D556E">
              <w:rPr>
                <w:rFonts w:ascii="Calibri" w:eastAsia="Calibri" w:hAnsi="Calibri" w:cs="Times New Roman"/>
                <w:b/>
              </w:rPr>
              <w:t>pm</w:t>
            </w:r>
          </w:p>
        </w:tc>
        <w:tc>
          <w:tcPr>
            <w:tcW w:w="9646" w:type="dxa"/>
            <w:shd w:val="clear" w:color="auto" w:fill="C8DBC8"/>
          </w:tcPr>
          <w:p w14:paraId="33FEAB0C" w14:textId="1AA4DED0" w:rsidR="00027BD0" w:rsidRPr="002D556E" w:rsidRDefault="00323EC7" w:rsidP="00323EC7">
            <w:pPr>
              <w:tabs>
                <w:tab w:val="left" w:pos="3360"/>
              </w:tabs>
              <w:rPr>
                <w:rFonts w:ascii="Calibri" w:eastAsia="Calibri" w:hAnsi="Calibri" w:cs="Times New Roman"/>
                <w:b/>
                <w:sz w:val="20"/>
              </w:rPr>
            </w:pPr>
            <w:r>
              <w:rPr>
                <w:rFonts w:ascii="Calibri" w:eastAsia="Calibri" w:hAnsi="Calibri" w:cs="Times New Roman"/>
                <w:b/>
                <w:sz w:val="20"/>
              </w:rPr>
              <w:tab/>
            </w:r>
          </w:p>
          <w:p w14:paraId="4BF4C6EC" w14:textId="77777777" w:rsidR="00027BD0" w:rsidRPr="002D556E" w:rsidRDefault="00027BD0" w:rsidP="000E6DE6">
            <w:pPr>
              <w:jc w:val="center"/>
              <w:rPr>
                <w:rFonts w:ascii="Calibri" w:eastAsia="Calibri" w:hAnsi="Calibri" w:cs="Times New Roman"/>
                <w:b/>
                <w:sz w:val="24"/>
              </w:rPr>
            </w:pPr>
            <w:r>
              <w:rPr>
                <w:rFonts w:ascii="Calibri" w:eastAsia="Calibri" w:hAnsi="Calibri" w:cs="Times New Roman"/>
                <w:b/>
                <w:sz w:val="24"/>
              </w:rPr>
              <w:t>TBML Impacts</w:t>
            </w:r>
          </w:p>
          <w:p w14:paraId="0880243A" w14:textId="77777777" w:rsidR="00027BD0" w:rsidRPr="002D556E" w:rsidRDefault="00027BD0" w:rsidP="000E6DE6">
            <w:pPr>
              <w:jc w:val="center"/>
              <w:rPr>
                <w:rFonts w:ascii="Calibri" w:eastAsia="Calibri" w:hAnsi="Calibri" w:cs="Times New Roman"/>
                <w:i/>
                <w:sz w:val="24"/>
              </w:rPr>
            </w:pPr>
            <w:r>
              <w:rPr>
                <w:rFonts w:ascii="Calibri" w:eastAsia="Calibri" w:hAnsi="Calibri" w:cs="Times New Roman"/>
                <w:i/>
                <w:sz w:val="24"/>
              </w:rPr>
              <w:t>Louise Shelley, GMU-</w:t>
            </w:r>
            <w:proofErr w:type="spellStart"/>
            <w:r>
              <w:rPr>
                <w:rFonts w:ascii="Calibri" w:eastAsia="Calibri" w:hAnsi="Calibri" w:cs="Times New Roman"/>
                <w:i/>
                <w:sz w:val="24"/>
              </w:rPr>
              <w:t>TraCCC</w:t>
            </w:r>
            <w:proofErr w:type="spellEnd"/>
            <w:r>
              <w:rPr>
                <w:rFonts w:ascii="Calibri" w:eastAsia="Calibri" w:hAnsi="Calibri" w:cs="Times New Roman"/>
                <w:i/>
                <w:sz w:val="24"/>
              </w:rPr>
              <w:t xml:space="preserve"> (Moderator)</w:t>
            </w:r>
          </w:p>
          <w:p w14:paraId="36FA8C67" w14:textId="6CA6BCF9" w:rsidR="00027BD0" w:rsidRDefault="00323EC7" w:rsidP="000E6DE6">
            <w:pPr>
              <w:jc w:val="center"/>
              <w:rPr>
                <w:rFonts w:ascii="Calibri" w:eastAsia="Calibri" w:hAnsi="Calibri" w:cs="Times New Roman"/>
                <w:i/>
                <w:sz w:val="24"/>
              </w:rPr>
            </w:pPr>
            <w:r>
              <w:rPr>
                <w:rFonts w:ascii="Calibri" w:eastAsia="Calibri" w:hAnsi="Calibri" w:cs="Times New Roman"/>
                <w:i/>
                <w:sz w:val="24"/>
              </w:rPr>
              <w:t>David Luna, Former Senior Director, INL</w:t>
            </w:r>
          </w:p>
          <w:p w14:paraId="44E92243" w14:textId="77777777" w:rsidR="00027BD0" w:rsidRDefault="00027BD0" w:rsidP="000E6DE6">
            <w:pPr>
              <w:jc w:val="center"/>
              <w:rPr>
                <w:rFonts w:ascii="Calibri" w:eastAsia="Calibri" w:hAnsi="Calibri" w:cs="Times New Roman"/>
                <w:i/>
                <w:sz w:val="24"/>
              </w:rPr>
            </w:pPr>
            <w:r>
              <w:rPr>
                <w:rFonts w:ascii="Calibri" w:eastAsia="Calibri" w:hAnsi="Calibri" w:cs="Times New Roman"/>
                <w:i/>
                <w:sz w:val="24"/>
              </w:rPr>
              <w:t xml:space="preserve">Jodi </w:t>
            </w:r>
            <w:proofErr w:type="spellStart"/>
            <w:r>
              <w:rPr>
                <w:rFonts w:ascii="Calibri" w:eastAsia="Calibri" w:hAnsi="Calibri" w:cs="Times New Roman"/>
                <w:i/>
                <w:sz w:val="24"/>
              </w:rPr>
              <w:t>Vittori</w:t>
            </w:r>
            <w:proofErr w:type="spellEnd"/>
            <w:r>
              <w:rPr>
                <w:rFonts w:ascii="Calibri" w:eastAsia="Calibri" w:hAnsi="Calibri" w:cs="Times New Roman"/>
                <w:i/>
                <w:sz w:val="24"/>
              </w:rPr>
              <w:t>, CEIP</w:t>
            </w:r>
          </w:p>
          <w:p w14:paraId="3ED42BD2" w14:textId="77777777" w:rsidR="00027BD0" w:rsidRPr="002D556E" w:rsidRDefault="00027BD0" w:rsidP="000E6DE6">
            <w:pPr>
              <w:jc w:val="center"/>
              <w:rPr>
                <w:rFonts w:ascii="Calibri" w:eastAsia="Calibri" w:hAnsi="Calibri" w:cs="Times New Roman"/>
                <w:i/>
                <w:sz w:val="24"/>
              </w:rPr>
            </w:pPr>
            <w:r>
              <w:rPr>
                <w:rFonts w:ascii="Calibri" w:eastAsia="Calibri" w:hAnsi="Calibri" w:cs="Times New Roman"/>
                <w:i/>
                <w:sz w:val="24"/>
              </w:rPr>
              <w:t xml:space="preserve">Tom </w:t>
            </w:r>
            <w:proofErr w:type="spellStart"/>
            <w:r>
              <w:rPr>
                <w:rFonts w:ascii="Calibri" w:eastAsia="Calibri" w:hAnsi="Calibri" w:cs="Times New Roman"/>
                <w:i/>
                <w:sz w:val="24"/>
              </w:rPr>
              <w:t>Cardamone</w:t>
            </w:r>
            <w:proofErr w:type="spellEnd"/>
            <w:r>
              <w:rPr>
                <w:rFonts w:ascii="Calibri" w:eastAsia="Calibri" w:hAnsi="Calibri" w:cs="Times New Roman"/>
                <w:i/>
                <w:sz w:val="24"/>
              </w:rPr>
              <w:t>, Global Financial Integrity</w:t>
            </w:r>
          </w:p>
          <w:p w14:paraId="6CA1FC11" w14:textId="77777777" w:rsidR="00027BD0" w:rsidRPr="002D556E" w:rsidRDefault="00027BD0" w:rsidP="000E6DE6">
            <w:pPr>
              <w:jc w:val="center"/>
              <w:rPr>
                <w:rFonts w:ascii="Calibri" w:eastAsia="Calibri" w:hAnsi="Calibri" w:cs="Times New Roman"/>
                <w:b/>
                <w:sz w:val="24"/>
              </w:rPr>
            </w:pPr>
          </w:p>
        </w:tc>
      </w:tr>
      <w:tr w:rsidR="00027BD0" w:rsidRPr="00A07091" w14:paraId="64A5C7CF" w14:textId="77777777" w:rsidTr="006064E9">
        <w:trPr>
          <w:trHeight w:val="1745"/>
          <w:jc w:val="center"/>
        </w:trPr>
        <w:tc>
          <w:tcPr>
            <w:tcW w:w="991" w:type="dxa"/>
            <w:shd w:val="clear" w:color="auto" w:fill="FFFFFF" w:themeFill="background1"/>
            <w:vAlign w:val="center"/>
          </w:tcPr>
          <w:p w14:paraId="20C7A0D3" w14:textId="67129824" w:rsidR="00027BD0" w:rsidRDefault="00342B06" w:rsidP="000E6DE6">
            <w:pPr>
              <w:jc w:val="center"/>
              <w:rPr>
                <w:rFonts w:ascii="Calibri" w:eastAsia="Calibri" w:hAnsi="Calibri" w:cs="Times New Roman"/>
                <w:b/>
              </w:rPr>
            </w:pPr>
            <w:r>
              <w:rPr>
                <w:rFonts w:ascii="Calibri" w:eastAsia="Calibri" w:hAnsi="Calibri" w:cs="Times New Roman"/>
                <w:b/>
              </w:rPr>
              <w:t>11:15</w:t>
            </w:r>
            <w:r w:rsidR="00027BD0">
              <w:rPr>
                <w:rFonts w:ascii="Calibri" w:eastAsia="Calibri" w:hAnsi="Calibri" w:cs="Times New Roman"/>
                <w:b/>
              </w:rPr>
              <w:t>am</w:t>
            </w:r>
          </w:p>
          <w:p w14:paraId="257176DA" w14:textId="77777777" w:rsidR="00027BD0" w:rsidRDefault="00027BD0" w:rsidP="000E6DE6">
            <w:pPr>
              <w:jc w:val="center"/>
              <w:rPr>
                <w:rFonts w:ascii="Calibri" w:eastAsia="Calibri" w:hAnsi="Calibri" w:cs="Times New Roman"/>
                <w:b/>
              </w:rPr>
            </w:pPr>
            <w:r>
              <w:rPr>
                <w:rFonts w:ascii="Calibri" w:eastAsia="Calibri" w:hAnsi="Calibri" w:cs="Times New Roman"/>
                <w:b/>
              </w:rPr>
              <w:t>-</w:t>
            </w:r>
          </w:p>
          <w:p w14:paraId="0CE94584" w14:textId="032C42DD" w:rsidR="00027BD0" w:rsidRPr="00A07091" w:rsidRDefault="00342B06" w:rsidP="000E6DE6">
            <w:pPr>
              <w:jc w:val="center"/>
              <w:rPr>
                <w:rFonts w:ascii="Calibri" w:eastAsia="Calibri" w:hAnsi="Calibri" w:cs="Times New Roman"/>
                <w:b/>
              </w:rPr>
            </w:pPr>
            <w:r>
              <w:rPr>
                <w:rFonts w:ascii="Calibri" w:eastAsia="Calibri" w:hAnsi="Calibri" w:cs="Times New Roman"/>
                <w:b/>
              </w:rPr>
              <w:t>12:30p</w:t>
            </w:r>
            <w:r w:rsidR="00027BD0">
              <w:rPr>
                <w:rFonts w:ascii="Calibri" w:eastAsia="Calibri" w:hAnsi="Calibri" w:cs="Times New Roman"/>
                <w:b/>
              </w:rPr>
              <w:t>m</w:t>
            </w:r>
          </w:p>
        </w:tc>
        <w:tc>
          <w:tcPr>
            <w:tcW w:w="9646" w:type="dxa"/>
            <w:shd w:val="clear" w:color="auto" w:fill="FFFFFF" w:themeFill="background1"/>
          </w:tcPr>
          <w:p w14:paraId="009A2055" w14:textId="77777777" w:rsidR="00DF0737" w:rsidRDefault="00DF0737" w:rsidP="000E6DE6">
            <w:pPr>
              <w:jc w:val="center"/>
              <w:rPr>
                <w:rFonts w:ascii="Calibri" w:eastAsia="Calibri" w:hAnsi="Calibri" w:cs="Times New Roman"/>
                <w:b/>
                <w:sz w:val="24"/>
              </w:rPr>
            </w:pPr>
          </w:p>
          <w:p w14:paraId="6C1C94E5" w14:textId="0D07D59A" w:rsidR="00027BD0" w:rsidRDefault="00027BD0" w:rsidP="000E6DE6">
            <w:pPr>
              <w:jc w:val="center"/>
              <w:rPr>
                <w:rFonts w:ascii="Calibri" w:eastAsia="Calibri" w:hAnsi="Calibri" w:cs="Times New Roman"/>
                <w:b/>
                <w:sz w:val="24"/>
              </w:rPr>
            </w:pPr>
            <w:r>
              <w:rPr>
                <w:rFonts w:ascii="Calibri" w:eastAsia="Calibri" w:hAnsi="Calibri" w:cs="Times New Roman"/>
                <w:b/>
                <w:sz w:val="24"/>
              </w:rPr>
              <w:t>TBML from the Perspective of Financial Institutions</w:t>
            </w:r>
            <w:r w:rsidR="00852A10">
              <w:rPr>
                <w:rFonts w:ascii="Calibri" w:eastAsia="Calibri" w:hAnsi="Calibri" w:cs="Times New Roman"/>
                <w:b/>
                <w:sz w:val="24"/>
              </w:rPr>
              <w:t xml:space="preserve"> and Business</w:t>
            </w:r>
          </w:p>
          <w:p w14:paraId="1F88FB05" w14:textId="77777777" w:rsidR="00027BD0" w:rsidRDefault="00027BD0" w:rsidP="000E6DE6">
            <w:pPr>
              <w:jc w:val="center"/>
              <w:rPr>
                <w:rFonts w:ascii="Calibri" w:eastAsia="Calibri" w:hAnsi="Calibri" w:cs="Times New Roman"/>
                <w:i/>
                <w:sz w:val="24"/>
              </w:rPr>
            </w:pPr>
            <w:r w:rsidRPr="00A07091">
              <w:rPr>
                <w:rFonts w:ascii="Calibri" w:eastAsia="Calibri" w:hAnsi="Calibri" w:cs="Times New Roman"/>
                <w:i/>
                <w:sz w:val="24"/>
              </w:rPr>
              <w:t>Elise Bean (Moderator)</w:t>
            </w:r>
          </w:p>
          <w:p w14:paraId="6512C2F5" w14:textId="77777777" w:rsidR="00027BD0" w:rsidRDefault="00027BD0" w:rsidP="000E6DE6">
            <w:pPr>
              <w:jc w:val="center"/>
              <w:rPr>
                <w:rFonts w:ascii="Calibri" w:eastAsia="Calibri" w:hAnsi="Calibri" w:cs="Times New Roman"/>
                <w:i/>
                <w:sz w:val="24"/>
              </w:rPr>
            </w:pPr>
            <w:r>
              <w:rPr>
                <w:rFonts w:ascii="Calibri" w:eastAsia="Calibri" w:hAnsi="Calibri" w:cs="Times New Roman"/>
                <w:i/>
                <w:sz w:val="24"/>
              </w:rPr>
              <w:t>Amy Hull, Standard Charter</w:t>
            </w:r>
          </w:p>
          <w:p w14:paraId="1BCE3089" w14:textId="77777777" w:rsidR="00027BD0" w:rsidRDefault="00027BD0" w:rsidP="000E6DE6">
            <w:pPr>
              <w:jc w:val="center"/>
              <w:rPr>
                <w:rFonts w:ascii="Calibri" w:eastAsia="Calibri" w:hAnsi="Calibri" w:cs="Times New Roman"/>
                <w:i/>
                <w:sz w:val="24"/>
              </w:rPr>
            </w:pPr>
            <w:r>
              <w:rPr>
                <w:rFonts w:ascii="Calibri" w:eastAsia="Calibri" w:hAnsi="Calibri" w:cs="Times New Roman"/>
                <w:i/>
                <w:sz w:val="24"/>
              </w:rPr>
              <w:t>Les Joseph, Wells Fargo</w:t>
            </w:r>
          </w:p>
          <w:p w14:paraId="5028B117" w14:textId="77777777" w:rsidR="00027BD0" w:rsidRDefault="00027BD0" w:rsidP="000E6DE6">
            <w:pPr>
              <w:jc w:val="center"/>
              <w:rPr>
                <w:rFonts w:ascii="Calibri" w:eastAsia="Calibri" w:hAnsi="Calibri" w:cs="Times New Roman"/>
                <w:i/>
                <w:sz w:val="24"/>
              </w:rPr>
            </w:pPr>
            <w:r>
              <w:rPr>
                <w:rFonts w:ascii="Calibri" w:eastAsia="Calibri" w:hAnsi="Calibri" w:cs="Times New Roman"/>
                <w:i/>
                <w:sz w:val="24"/>
              </w:rPr>
              <w:t>Bryan Earl, HSBC</w:t>
            </w:r>
          </w:p>
          <w:p w14:paraId="5D95597B" w14:textId="30882F6F" w:rsidR="00852A10" w:rsidRDefault="0058593C" w:rsidP="000E6DE6">
            <w:pPr>
              <w:jc w:val="center"/>
              <w:rPr>
                <w:rFonts w:ascii="Calibri" w:eastAsia="Calibri" w:hAnsi="Calibri" w:cs="Times New Roman"/>
                <w:i/>
                <w:sz w:val="24"/>
              </w:rPr>
            </w:pPr>
            <w:r>
              <w:rPr>
                <w:rFonts w:ascii="Calibri" w:eastAsia="Calibri" w:hAnsi="Calibri" w:cs="Times New Roman"/>
                <w:i/>
                <w:sz w:val="24"/>
              </w:rPr>
              <w:t>Brett Barrett, CaseWare</w:t>
            </w:r>
          </w:p>
          <w:p w14:paraId="441E9779" w14:textId="33D716E0" w:rsidR="00DF0737" w:rsidRPr="00A07091" w:rsidRDefault="00DF0737" w:rsidP="000E6DE6">
            <w:pPr>
              <w:jc w:val="center"/>
              <w:rPr>
                <w:rFonts w:ascii="Calibri" w:eastAsia="Calibri" w:hAnsi="Calibri" w:cs="Times New Roman"/>
                <w:i/>
                <w:sz w:val="24"/>
              </w:rPr>
            </w:pPr>
          </w:p>
        </w:tc>
      </w:tr>
      <w:tr w:rsidR="00027BD0" w:rsidRPr="00A07091" w14:paraId="0F655A94" w14:textId="77777777" w:rsidTr="006064E9">
        <w:trPr>
          <w:trHeight w:val="492"/>
          <w:jc w:val="center"/>
        </w:trPr>
        <w:tc>
          <w:tcPr>
            <w:tcW w:w="991" w:type="dxa"/>
            <w:shd w:val="clear" w:color="auto" w:fill="C8DBC8"/>
            <w:vAlign w:val="center"/>
          </w:tcPr>
          <w:p w14:paraId="540DB907" w14:textId="11F5A42D" w:rsidR="00027BD0" w:rsidRDefault="00342B06" w:rsidP="000E6DE6">
            <w:pPr>
              <w:jc w:val="center"/>
              <w:rPr>
                <w:rFonts w:ascii="Calibri" w:eastAsia="Calibri" w:hAnsi="Calibri" w:cs="Times New Roman"/>
                <w:b/>
              </w:rPr>
            </w:pPr>
            <w:r>
              <w:rPr>
                <w:rFonts w:ascii="Calibri" w:eastAsia="Calibri" w:hAnsi="Calibri" w:cs="Times New Roman"/>
                <w:b/>
              </w:rPr>
              <w:t>12:35pm</w:t>
            </w:r>
          </w:p>
          <w:p w14:paraId="28D22E51" w14:textId="77777777" w:rsidR="00342B06" w:rsidRDefault="00342B06" w:rsidP="000E6DE6">
            <w:pPr>
              <w:jc w:val="center"/>
              <w:rPr>
                <w:rFonts w:ascii="Calibri" w:eastAsia="Calibri" w:hAnsi="Calibri" w:cs="Times New Roman"/>
                <w:b/>
              </w:rPr>
            </w:pPr>
            <w:r>
              <w:rPr>
                <w:rFonts w:ascii="Calibri" w:eastAsia="Calibri" w:hAnsi="Calibri" w:cs="Times New Roman"/>
                <w:b/>
              </w:rPr>
              <w:t>-</w:t>
            </w:r>
          </w:p>
          <w:p w14:paraId="46EF3BA5" w14:textId="33D1C815" w:rsidR="00342B06" w:rsidRPr="002D556E" w:rsidRDefault="00342B06" w:rsidP="000E6DE6">
            <w:pPr>
              <w:jc w:val="center"/>
              <w:rPr>
                <w:rFonts w:ascii="Calibri" w:eastAsia="Calibri" w:hAnsi="Calibri" w:cs="Times New Roman"/>
                <w:b/>
              </w:rPr>
            </w:pPr>
            <w:r>
              <w:rPr>
                <w:rFonts w:ascii="Calibri" w:eastAsia="Calibri" w:hAnsi="Calibri" w:cs="Times New Roman"/>
                <w:b/>
              </w:rPr>
              <w:t>1:40pm</w:t>
            </w:r>
          </w:p>
        </w:tc>
        <w:tc>
          <w:tcPr>
            <w:tcW w:w="9646" w:type="dxa"/>
            <w:shd w:val="clear" w:color="auto" w:fill="C8DBC8"/>
          </w:tcPr>
          <w:p w14:paraId="3DD12321" w14:textId="77777777" w:rsidR="00DF0737" w:rsidRDefault="00DF0737" w:rsidP="000E6DE6">
            <w:pPr>
              <w:jc w:val="center"/>
              <w:rPr>
                <w:rFonts w:ascii="Calibri" w:eastAsia="Calibri" w:hAnsi="Calibri" w:cs="Times New Roman"/>
                <w:b/>
                <w:sz w:val="24"/>
              </w:rPr>
            </w:pPr>
          </w:p>
          <w:p w14:paraId="62D014E9" w14:textId="45969B50" w:rsidR="00027BD0" w:rsidRDefault="00027BD0" w:rsidP="000E6DE6">
            <w:pPr>
              <w:jc w:val="center"/>
              <w:rPr>
                <w:rFonts w:ascii="Calibri" w:eastAsia="Calibri" w:hAnsi="Calibri" w:cs="Times New Roman"/>
                <w:b/>
                <w:sz w:val="24"/>
              </w:rPr>
            </w:pPr>
            <w:r>
              <w:rPr>
                <w:rFonts w:ascii="Calibri" w:eastAsia="Calibri" w:hAnsi="Calibri" w:cs="Times New Roman"/>
                <w:b/>
                <w:sz w:val="24"/>
              </w:rPr>
              <w:t>LUNCH BREAK</w:t>
            </w:r>
          </w:p>
          <w:p w14:paraId="63BF2508" w14:textId="77777777" w:rsidR="00027BD0" w:rsidRDefault="00027BD0" w:rsidP="000E6DE6">
            <w:pPr>
              <w:jc w:val="center"/>
              <w:rPr>
                <w:rFonts w:ascii="Calibri" w:eastAsia="Calibri" w:hAnsi="Calibri" w:cs="Times New Roman"/>
                <w:i/>
                <w:sz w:val="24"/>
              </w:rPr>
            </w:pPr>
            <w:r>
              <w:rPr>
                <w:rFonts w:ascii="Calibri" w:eastAsia="Calibri" w:hAnsi="Calibri" w:cs="Times New Roman"/>
                <w:i/>
                <w:sz w:val="24"/>
              </w:rPr>
              <w:t>Introduction of speaker</w:t>
            </w:r>
          </w:p>
          <w:p w14:paraId="3945C6AD" w14:textId="150E04AD" w:rsidR="00A87E7C" w:rsidRDefault="00027BD0" w:rsidP="00A87E7C">
            <w:pPr>
              <w:pStyle w:val="xmsonormal"/>
              <w:jc w:val="center"/>
            </w:pPr>
            <w:r>
              <w:rPr>
                <w:rFonts w:eastAsia="Calibri" w:cs="Times New Roman"/>
                <w:i/>
                <w:sz w:val="24"/>
              </w:rPr>
              <w:t>Clay R. Fuller, AEI</w:t>
            </w:r>
            <w:r w:rsidR="00A87E7C">
              <w:rPr>
                <w:rFonts w:eastAsia="Calibri" w:cs="Times New Roman"/>
                <w:i/>
                <w:sz w:val="24"/>
              </w:rPr>
              <w:t>;</w:t>
            </w:r>
            <w:r w:rsidR="00A87E7C" w:rsidRPr="00A87E7C">
              <w:rPr>
                <w:bCs/>
                <w:i/>
                <w:iCs/>
                <w:sz w:val="24"/>
                <w:szCs w:val="24"/>
              </w:rPr>
              <w:t xml:space="preserve"> The Honorable Thomas M. Davis, Rector, George Mason University</w:t>
            </w:r>
          </w:p>
          <w:p w14:paraId="71C4BE92" w14:textId="77777777" w:rsidR="00C87EB2" w:rsidRDefault="00C87EB2" w:rsidP="000E6DE6">
            <w:pPr>
              <w:jc w:val="center"/>
              <w:rPr>
                <w:rFonts w:ascii="Calibri" w:eastAsia="Calibri" w:hAnsi="Calibri" w:cs="Times New Roman"/>
                <w:i/>
                <w:sz w:val="24"/>
              </w:rPr>
            </w:pPr>
            <w:r>
              <w:rPr>
                <w:rFonts w:ascii="Calibri" w:eastAsia="Calibri" w:hAnsi="Calibri" w:cs="Times New Roman"/>
                <w:i/>
                <w:sz w:val="24"/>
              </w:rPr>
              <w:t xml:space="preserve">Luncheon Speaker </w:t>
            </w:r>
          </w:p>
          <w:p w14:paraId="22EEEE04" w14:textId="03DA4680" w:rsidR="00C87EB2" w:rsidRDefault="002067B0" w:rsidP="000E6DE6">
            <w:pPr>
              <w:jc w:val="center"/>
              <w:rPr>
                <w:rFonts w:ascii="Calibri" w:eastAsia="Calibri" w:hAnsi="Calibri" w:cs="Times New Roman"/>
                <w:i/>
                <w:sz w:val="24"/>
              </w:rPr>
            </w:pPr>
            <w:r>
              <w:rPr>
                <w:rFonts w:ascii="Calibri" w:eastAsia="Calibri" w:hAnsi="Calibri" w:cs="Times New Roman"/>
                <w:i/>
                <w:sz w:val="24"/>
              </w:rPr>
              <w:t>The Honorable Senator Bill</w:t>
            </w:r>
            <w:r w:rsidR="00C87EB2">
              <w:rPr>
                <w:rFonts w:ascii="Calibri" w:eastAsia="Calibri" w:hAnsi="Calibri" w:cs="Times New Roman"/>
                <w:i/>
                <w:sz w:val="24"/>
              </w:rPr>
              <w:t xml:space="preserve"> Cassidy,</w:t>
            </w:r>
            <w:r w:rsidR="00323EC7">
              <w:rPr>
                <w:rFonts w:ascii="Calibri" w:eastAsia="Calibri" w:hAnsi="Calibri" w:cs="Times New Roman"/>
                <w:i/>
                <w:sz w:val="24"/>
              </w:rPr>
              <w:t xml:space="preserve"> M.D.,</w:t>
            </w:r>
            <w:r w:rsidR="00C87EB2">
              <w:rPr>
                <w:rFonts w:ascii="Calibri" w:eastAsia="Calibri" w:hAnsi="Calibri" w:cs="Times New Roman"/>
                <w:i/>
                <w:sz w:val="24"/>
              </w:rPr>
              <w:t xml:space="preserve"> Louisiana</w:t>
            </w:r>
          </w:p>
          <w:p w14:paraId="36FC7D72" w14:textId="541774F6" w:rsidR="00DF0737" w:rsidRPr="00A07091" w:rsidRDefault="00DF0737" w:rsidP="000E6DE6">
            <w:pPr>
              <w:jc w:val="center"/>
              <w:rPr>
                <w:rFonts w:ascii="Calibri" w:eastAsia="Calibri" w:hAnsi="Calibri" w:cs="Times New Roman"/>
                <w:i/>
                <w:sz w:val="20"/>
              </w:rPr>
            </w:pPr>
          </w:p>
        </w:tc>
      </w:tr>
      <w:tr w:rsidR="00027BD0" w:rsidRPr="00A07091" w14:paraId="11BB7B20" w14:textId="77777777" w:rsidTr="006064E9">
        <w:trPr>
          <w:trHeight w:val="805"/>
          <w:jc w:val="center"/>
        </w:trPr>
        <w:tc>
          <w:tcPr>
            <w:tcW w:w="991" w:type="dxa"/>
            <w:shd w:val="clear" w:color="auto" w:fill="FFFFFF" w:themeFill="background1"/>
            <w:vAlign w:val="center"/>
          </w:tcPr>
          <w:p w14:paraId="2C93468D" w14:textId="77777777" w:rsidR="00C87EB2" w:rsidRPr="00C87EB2" w:rsidRDefault="00C87EB2" w:rsidP="00C87EB2">
            <w:pPr>
              <w:jc w:val="center"/>
              <w:rPr>
                <w:rFonts w:ascii="Calibri" w:eastAsia="Calibri" w:hAnsi="Calibri" w:cs="Times New Roman"/>
                <w:b/>
              </w:rPr>
            </w:pPr>
            <w:r w:rsidRPr="00C87EB2">
              <w:rPr>
                <w:rFonts w:ascii="Calibri" w:eastAsia="Calibri" w:hAnsi="Calibri" w:cs="Times New Roman"/>
                <w:b/>
              </w:rPr>
              <w:t>1:45pm</w:t>
            </w:r>
          </w:p>
          <w:p w14:paraId="29064FE3" w14:textId="77777777" w:rsidR="00C87EB2" w:rsidRPr="00C87EB2" w:rsidRDefault="00C87EB2" w:rsidP="00C87EB2">
            <w:pPr>
              <w:jc w:val="center"/>
              <w:rPr>
                <w:rFonts w:ascii="Calibri" w:eastAsia="Calibri" w:hAnsi="Calibri" w:cs="Times New Roman"/>
                <w:b/>
              </w:rPr>
            </w:pPr>
            <w:r w:rsidRPr="00C87EB2">
              <w:rPr>
                <w:rFonts w:ascii="Calibri" w:eastAsia="Calibri" w:hAnsi="Calibri" w:cs="Times New Roman"/>
                <w:b/>
              </w:rPr>
              <w:t>-</w:t>
            </w:r>
          </w:p>
          <w:p w14:paraId="7FEB7327" w14:textId="723387EF" w:rsidR="00027BD0" w:rsidRPr="002D556E" w:rsidRDefault="00C87EB2" w:rsidP="00C87EB2">
            <w:pPr>
              <w:jc w:val="center"/>
              <w:rPr>
                <w:rFonts w:ascii="Calibri" w:eastAsia="Calibri" w:hAnsi="Calibri" w:cs="Times New Roman"/>
                <w:b/>
              </w:rPr>
            </w:pPr>
            <w:r w:rsidRPr="00C87EB2">
              <w:rPr>
                <w:rFonts w:ascii="Calibri" w:eastAsia="Calibri" w:hAnsi="Calibri" w:cs="Times New Roman"/>
                <w:b/>
              </w:rPr>
              <w:t>2:45pm</w:t>
            </w:r>
          </w:p>
        </w:tc>
        <w:tc>
          <w:tcPr>
            <w:tcW w:w="9646" w:type="dxa"/>
            <w:shd w:val="clear" w:color="auto" w:fill="FFFFFF" w:themeFill="background1"/>
          </w:tcPr>
          <w:p w14:paraId="08652092" w14:textId="77777777" w:rsidR="00DF0737" w:rsidRDefault="00DF0737" w:rsidP="00852A10">
            <w:pPr>
              <w:jc w:val="center"/>
              <w:rPr>
                <w:rFonts w:ascii="Calibri" w:eastAsia="Calibri" w:hAnsi="Calibri" w:cs="Times New Roman"/>
                <w:b/>
                <w:sz w:val="24"/>
              </w:rPr>
            </w:pPr>
          </w:p>
          <w:p w14:paraId="4BDFC91C" w14:textId="42A67F0E" w:rsidR="00C87EB2" w:rsidRPr="00C87EB2" w:rsidRDefault="00C87EB2" w:rsidP="00852A10">
            <w:pPr>
              <w:jc w:val="center"/>
              <w:rPr>
                <w:rFonts w:ascii="Calibri" w:eastAsia="Calibri" w:hAnsi="Calibri" w:cs="Times New Roman"/>
                <w:b/>
                <w:sz w:val="24"/>
              </w:rPr>
            </w:pPr>
            <w:r w:rsidRPr="00C87EB2">
              <w:rPr>
                <w:rFonts w:ascii="Calibri" w:eastAsia="Calibri" w:hAnsi="Calibri" w:cs="Times New Roman"/>
                <w:b/>
                <w:sz w:val="24"/>
              </w:rPr>
              <w:t>TBML from the Perspective of the Government</w:t>
            </w:r>
          </w:p>
          <w:p w14:paraId="63330C10" w14:textId="77777777" w:rsidR="00C87EB2" w:rsidRPr="00C87EB2" w:rsidRDefault="00C87EB2" w:rsidP="00C87EB2">
            <w:pPr>
              <w:jc w:val="center"/>
              <w:rPr>
                <w:rFonts w:ascii="Calibri" w:eastAsia="Calibri" w:hAnsi="Calibri" w:cs="Times New Roman"/>
                <w:i/>
                <w:sz w:val="24"/>
              </w:rPr>
            </w:pPr>
            <w:r w:rsidRPr="00C87EB2">
              <w:rPr>
                <w:rFonts w:ascii="Calibri" w:eastAsia="Calibri" w:hAnsi="Calibri" w:cs="Times New Roman"/>
                <w:i/>
                <w:sz w:val="24"/>
              </w:rPr>
              <w:t>Dennis Dunleavy (Moderator)</w:t>
            </w:r>
          </w:p>
          <w:p w14:paraId="3862BA4C" w14:textId="1B688AFC" w:rsidR="00C87EB2" w:rsidRPr="00C87EB2" w:rsidRDefault="001E4FBB" w:rsidP="00C87EB2">
            <w:pPr>
              <w:jc w:val="center"/>
              <w:rPr>
                <w:rFonts w:ascii="Calibri" w:eastAsia="Calibri" w:hAnsi="Calibri" w:cs="Times New Roman"/>
                <w:i/>
                <w:sz w:val="24"/>
              </w:rPr>
            </w:pPr>
            <w:r>
              <w:rPr>
                <w:rFonts w:ascii="Calibri" w:eastAsia="Calibri" w:hAnsi="Calibri" w:cs="Times New Roman"/>
                <w:i/>
                <w:sz w:val="24"/>
              </w:rPr>
              <w:t xml:space="preserve">Brendan </w:t>
            </w:r>
            <w:proofErr w:type="spellStart"/>
            <w:r>
              <w:rPr>
                <w:rFonts w:ascii="Calibri" w:eastAsia="Calibri" w:hAnsi="Calibri" w:cs="Times New Roman"/>
                <w:i/>
                <w:sz w:val="24"/>
              </w:rPr>
              <w:t>McMurrough</w:t>
            </w:r>
            <w:proofErr w:type="spellEnd"/>
            <w:r w:rsidR="00C87EB2" w:rsidRPr="00C87EB2">
              <w:rPr>
                <w:rFonts w:ascii="Calibri" w:eastAsia="Calibri" w:hAnsi="Calibri" w:cs="Times New Roman"/>
                <w:i/>
                <w:sz w:val="24"/>
              </w:rPr>
              <w:t xml:space="preserve">, British Embassy </w:t>
            </w:r>
          </w:p>
          <w:p w14:paraId="3E91D272" w14:textId="7E498447" w:rsidR="00C87EB2" w:rsidRDefault="00975DB4" w:rsidP="00C87EB2">
            <w:pPr>
              <w:jc w:val="center"/>
              <w:rPr>
                <w:rFonts w:ascii="Calibri" w:eastAsia="Calibri" w:hAnsi="Calibri" w:cs="Times New Roman"/>
                <w:i/>
                <w:sz w:val="24"/>
              </w:rPr>
            </w:pPr>
            <w:r>
              <w:rPr>
                <w:rFonts w:ascii="Calibri" w:eastAsia="Calibri" w:hAnsi="Calibri" w:cs="Times New Roman"/>
                <w:i/>
                <w:sz w:val="24"/>
              </w:rPr>
              <w:t>Raul Aguilar</w:t>
            </w:r>
            <w:r w:rsidR="00852A10">
              <w:rPr>
                <w:rFonts w:ascii="Calibri" w:eastAsia="Calibri" w:hAnsi="Calibri" w:cs="Times New Roman"/>
                <w:i/>
                <w:sz w:val="24"/>
              </w:rPr>
              <w:t xml:space="preserve">, </w:t>
            </w:r>
            <w:r w:rsidR="00C87EB2" w:rsidRPr="00C87EB2">
              <w:rPr>
                <w:rFonts w:ascii="Calibri" w:eastAsia="Calibri" w:hAnsi="Calibri" w:cs="Times New Roman"/>
                <w:i/>
                <w:sz w:val="24"/>
              </w:rPr>
              <w:t>ICE</w:t>
            </w:r>
            <w:r>
              <w:rPr>
                <w:rFonts w:ascii="Calibri" w:eastAsia="Calibri" w:hAnsi="Calibri" w:cs="Times New Roman"/>
                <w:i/>
                <w:sz w:val="24"/>
              </w:rPr>
              <w:t>/HSI</w:t>
            </w:r>
          </w:p>
          <w:p w14:paraId="3644796E" w14:textId="434163F3" w:rsidR="00027BD0" w:rsidRDefault="00323EC7" w:rsidP="00852A10">
            <w:pPr>
              <w:jc w:val="center"/>
              <w:rPr>
                <w:rFonts w:ascii="Calibri" w:eastAsia="Calibri" w:hAnsi="Calibri" w:cs="Times New Roman"/>
                <w:i/>
                <w:sz w:val="24"/>
              </w:rPr>
            </w:pPr>
            <w:r>
              <w:rPr>
                <w:rFonts w:ascii="Calibri" w:eastAsia="Calibri" w:hAnsi="Calibri" w:cs="Times New Roman"/>
                <w:i/>
                <w:sz w:val="24"/>
              </w:rPr>
              <w:t>Sharon Melzer</w:t>
            </w:r>
            <w:r w:rsidR="00852A10">
              <w:rPr>
                <w:rFonts w:ascii="Calibri" w:eastAsia="Calibri" w:hAnsi="Calibri" w:cs="Times New Roman"/>
                <w:i/>
                <w:sz w:val="24"/>
              </w:rPr>
              <w:t>, FINCEN</w:t>
            </w:r>
          </w:p>
          <w:p w14:paraId="4C8E7F6E" w14:textId="2A9F2468" w:rsidR="00DF0737" w:rsidRPr="00A07091" w:rsidRDefault="00DF0737" w:rsidP="00852A10">
            <w:pPr>
              <w:jc w:val="center"/>
              <w:rPr>
                <w:rFonts w:ascii="Calibri" w:eastAsia="Calibri" w:hAnsi="Calibri" w:cs="Times New Roman"/>
                <w:i/>
                <w:sz w:val="24"/>
              </w:rPr>
            </w:pPr>
          </w:p>
        </w:tc>
      </w:tr>
      <w:tr w:rsidR="00027BD0" w:rsidRPr="002D556E" w14:paraId="242A75CB" w14:textId="77777777" w:rsidTr="006064E9">
        <w:trPr>
          <w:trHeight w:val="1984"/>
          <w:jc w:val="center"/>
        </w:trPr>
        <w:tc>
          <w:tcPr>
            <w:tcW w:w="991" w:type="dxa"/>
            <w:shd w:val="clear" w:color="auto" w:fill="C8DBC8"/>
            <w:vAlign w:val="center"/>
          </w:tcPr>
          <w:p w14:paraId="795DC0A5" w14:textId="0F0902D7" w:rsidR="00027BD0" w:rsidRPr="00C87EB2" w:rsidRDefault="00C87EB2" w:rsidP="000E6DE6">
            <w:pPr>
              <w:jc w:val="center"/>
              <w:rPr>
                <w:rFonts w:ascii="Calibri" w:eastAsia="Calibri" w:hAnsi="Calibri" w:cs="Times New Roman"/>
                <w:b/>
              </w:rPr>
            </w:pPr>
            <w:r>
              <w:rPr>
                <w:rFonts w:ascii="Calibri" w:eastAsia="Calibri" w:hAnsi="Calibri" w:cs="Times New Roman"/>
                <w:b/>
              </w:rPr>
              <w:t>3:00</w:t>
            </w:r>
            <w:r w:rsidRPr="00C87EB2">
              <w:rPr>
                <w:rFonts w:ascii="Calibri" w:eastAsia="Calibri" w:hAnsi="Calibri" w:cs="Times New Roman"/>
                <w:b/>
              </w:rPr>
              <w:t>pm</w:t>
            </w:r>
          </w:p>
          <w:p w14:paraId="50042E8A" w14:textId="77777777" w:rsidR="00C87EB2" w:rsidRPr="00C87EB2" w:rsidRDefault="00C87EB2" w:rsidP="000E6DE6">
            <w:pPr>
              <w:jc w:val="center"/>
              <w:rPr>
                <w:rFonts w:ascii="Calibri" w:eastAsia="Calibri" w:hAnsi="Calibri" w:cs="Times New Roman"/>
                <w:b/>
              </w:rPr>
            </w:pPr>
            <w:r w:rsidRPr="00C87EB2">
              <w:rPr>
                <w:rFonts w:ascii="Calibri" w:eastAsia="Calibri" w:hAnsi="Calibri" w:cs="Times New Roman"/>
                <w:b/>
              </w:rPr>
              <w:t>-</w:t>
            </w:r>
          </w:p>
          <w:p w14:paraId="0FF4B1AF" w14:textId="2C2F650D" w:rsidR="00C87EB2" w:rsidRPr="00540BB7" w:rsidRDefault="00C87EB2" w:rsidP="000E6DE6">
            <w:pPr>
              <w:jc w:val="center"/>
              <w:rPr>
                <w:rFonts w:ascii="Calibri" w:eastAsia="Calibri" w:hAnsi="Calibri" w:cs="Times New Roman"/>
                <w:b/>
                <w:sz w:val="18"/>
              </w:rPr>
            </w:pPr>
            <w:r w:rsidRPr="00C87EB2">
              <w:rPr>
                <w:rFonts w:ascii="Calibri" w:eastAsia="Calibri" w:hAnsi="Calibri" w:cs="Times New Roman"/>
                <w:b/>
              </w:rPr>
              <w:t>4:15pm</w:t>
            </w:r>
          </w:p>
        </w:tc>
        <w:tc>
          <w:tcPr>
            <w:tcW w:w="9646" w:type="dxa"/>
            <w:shd w:val="clear" w:color="auto" w:fill="C8DBC8"/>
          </w:tcPr>
          <w:p w14:paraId="55607C3A" w14:textId="77777777" w:rsidR="006064E9" w:rsidRDefault="006064E9" w:rsidP="00FC273C">
            <w:pPr>
              <w:jc w:val="center"/>
              <w:rPr>
                <w:rFonts w:ascii="Calibri" w:eastAsia="Calibri" w:hAnsi="Calibri" w:cs="Times New Roman"/>
                <w:b/>
                <w:sz w:val="24"/>
              </w:rPr>
            </w:pPr>
          </w:p>
          <w:p w14:paraId="20E9D1BB" w14:textId="0F47ED1F" w:rsidR="00C87EB2" w:rsidRDefault="00C87EB2" w:rsidP="00FC273C">
            <w:pPr>
              <w:jc w:val="center"/>
              <w:rPr>
                <w:rFonts w:ascii="Calibri" w:eastAsia="Calibri" w:hAnsi="Calibri" w:cs="Times New Roman"/>
                <w:b/>
                <w:sz w:val="24"/>
              </w:rPr>
            </w:pPr>
            <w:r>
              <w:rPr>
                <w:rFonts w:ascii="Calibri" w:eastAsia="Calibri" w:hAnsi="Calibri" w:cs="Times New Roman"/>
                <w:b/>
                <w:sz w:val="24"/>
              </w:rPr>
              <w:t>Breakout Sessions</w:t>
            </w:r>
          </w:p>
          <w:p w14:paraId="451FBCE3" w14:textId="2B207816" w:rsidR="00C87EB2" w:rsidRPr="00FC273C" w:rsidRDefault="00E318C5" w:rsidP="00FC273C">
            <w:pPr>
              <w:pStyle w:val="ListParagraph"/>
              <w:numPr>
                <w:ilvl w:val="0"/>
                <w:numId w:val="6"/>
              </w:numPr>
              <w:rPr>
                <w:rFonts w:ascii="Calibri" w:eastAsia="Calibri" w:hAnsi="Calibri" w:cs="Times New Roman"/>
                <w:i/>
                <w:sz w:val="24"/>
              </w:rPr>
            </w:pPr>
            <w:r>
              <w:rPr>
                <w:rFonts w:ascii="Calibri" w:eastAsia="Calibri" w:hAnsi="Calibri" w:cs="Times New Roman"/>
                <w:i/>
                <w:sz w:val="24"/>
              </w:rPr>
              <w:t>Legislative S</w:t>
            </w:r>
            <w:r w:rsidR="00C87EB2" w:rsidRPr="00FC273C">
              <w:rPr>
                <w:rFonts w:ascii="Calibri" w:eastAsia="Calibri" w:hAnsi="Calibri" w:cs="Times New Roman"/>
                <w:i/>
                <w:sz w:val="24"/>
              </w:rPr>
              <w:t>trategies</w:t>
            </w:r>
            <w:r w:rsidR="000E6DE6">
              <w:rPr>
                <w:rFonts w:ascii="Calibri" w:eastAsia="Calibri" w:hAnsi="Calibri" w:cs="Times New Roman"/>
                <w:sz w:val="24"/>
              </w:rPr>
              <w:t>—</w:t>
            </w:r>
            <w:r w:rsidR="006D26A8">
              <w:rPr>
                <w:rFonts w:ascii="Calibri" w:eastAsia="Calibri" w:hAnsi="Calibri" w:cs="Times New Roman"/>
                <w:sz w:val="24"/>
              </w:rPr>
              <w:t xml:space="preserve">Johnathan </w:t>
            </w:r>
            <w:proofErr w:type="spellStart"/>
            <w:r w:rsidR="006D26A8">
              <w:rPr>
                <w:rFonts w:ascii="Calibri" w:eastAsia="Calibri" w:hAnsi="Calibri" w:cs="Times New Roman"/>
                <w:sz w:val="24"/>
              </w:rPr>
              <w:t>Rusch</w:t>
            </w:r>
            <w:proofErr w:type="spellEnd"/>
            <w:r w:rsidR="006D26A8">
              <w:rPr>
                <w:rFonts w:ascii="Calibri" w:eastAsia="Calibri" w:hAnsi="Calibri" w:cs="Times New Roman"/>
                <w:sz w:val="24"/>
              </w:rPr>
              <w:t xml:space="preserve">, Georgetown (moderator), </w:t>
            </w:r>
            <w:r w:rsidR="000E6DE6">
              <w:rPr>
                <w:rFonts w:ascii="Calibri" w:eastAsia="Calibri" w:hAnsi="Calibri" w:cs="Times New Roman"/>
                <w:sz w:val="24"/>
              </w:rPr>
              <w:t xml:space="preserve">Danielle </w:t>
            </w:r>
            <w:proofErr w:type="spellStart"/>
            <w:r w:rsidR="000E6DE6">
              <w:rPr>
                <w:rFonts w:ascii="Calibri" w:eastAsia="Calibri" w:hAnsi="Calibri" w:cs="Times New Roman"/>
                <w:sz w:val="24"/>
              </w:rPr>
              <w:t>Lindholm</w:t>
            </w:r>
            <w:proofErr w:type="spellEnd"/>
            <w:r w:rsidR="000E6DE6">
              <w:rPr>
                <w:rFonts w:ascii="Calibri" w:eastAsia="Calibri" w:hAnsi="Calibri" w:cs="Times New Roman"/>
                <w:sz w:val="24"/>
              </w:rPr>
              <w:t xml:space="preserve">, House Financial Services Committee, Paul </w:t>
            </w:r>
            <w:proofErr w:type="spellStart"/>
            <w:r w:rsidR="000E6DE6">
              <w:rPr>
                <w:rFonts w:ascii="Calibri" w:eastAsia="Calibri" w:hAnsi="Calibri" w:cs="Times New Roman"/>
                <w:sz w:val="24"/>
              </w:rPr>
              <w:t>Massaro</w:t>
            </w:r>
            <w:proofErr w:type="spellEnd"/>
            <w:r w:rsidR="000E6DE6">
              <w:rPr>
                <w:rFonts w:ascii="Calibri" w:eastAsia="Calibri" w:hAnsi="Calibri" w:cs="Times New Roman"/>
                <w:sz w:val="24"/>
              </w:rPr>
              <w:t>, Committee on Security and Cooperation in Europe (off the record)</w:t>
            </w:r>
            <w:r w:rsidR="00FC273C" w:rsidRPr="00FC273C">
              <w:rPr>
                <w:rFonts w:ascii="Calibri" w:eastAsia="Calibri" w:hAnsi="Calibri" w:cs="Times New Roman"/>
                <w:i/>
                <w:sz w:val="24"/>
              </w:rPr>
              <w:t xml:space="preserve">                                                     </w:t>
            </w:r>
          </w:p>
          <w:p w14:paraId="6D9E3504" w14:textId="2EB1D67C" w:rsidR="00C87EB2" w:rsidRDefault="00C87EB2" w:rsidP="00C87EB2">
            <w:pPr>
              <w:pStyle w:val="ListParagraph"/>
              <w:numPr>
                <w:ilvl w:val="0"/>
                <w:numId w:val="6"/>
              </w:numPr>
              <w:spacing w:after="200" w:line="276" w:lineRule="auto"/>
              <w:rPr>
                <w:rFonts w:ascii="Calibri" w:eastAsia="Calibri" w:hAnsi="Calibri" w:cs="Times New Roman"/>
                <w:i/>
                <w:sz w:val="24"/>
              </w:rPr>
            </w:pPr>
            <w:r w:rsidRPr="00C87EB2">
              <w:rPr>
                <w:rFonts w:ascii="Calibri" w:eastAsia="Calibri" w:hAnsi="Calibri" w:cs="Times New Roman"/>
                <w:i/>
                <w:sz w:val="24"/>
              </w:rPr>
              <w:t>Environmental Strategies</w:t>
            </w:r>
            <w:r w:rsidR="00975DB4">
              <w:rPr>
                <w:rFonts w:ascii="Calibri" w:eastAsia="Calibri" w:hAnsi="Calibri" w:cs="Times New Roman"/>
                <w:i/>
                <w:sz w:val="24"/>
              </w:rPr>
              <w:t xml:space="preserve"> – Methods to identify TBML in wildlife, timber and fish trade</w:t>
            </w:r>
          </w:p>
          <w:p w14:paraId="777E23F7" w14:textId="1C730082" w:rsidR="00975DB4" w:rsidRDefault="00975DB4" w:rsidP="00975DB4">
            <w:pPr>
              <w:pStyle w:val="ListParagraph"/>
              <w:spacing w:after="200" w:line="276" w:lineRule="auto"/>
              <w:ind w:left="1440"/>
              <w:rPr>
                <w:rFonts w:ascii="Calibri" w:eastAsia="Calibri" w:hAnsi="Calibri" w:cs="Times New Roman"/>
                <w:sz w:val="24"/>
              </w:rPr>
            </w:pPr>
            <w:r>
              <w:rPr>
                <w:rFonts w:ascii="Calibri" w:eastAsia="Calibri" w:hAnsi="Calibri" w:cs="Times New Roman"/>
                <w:sz w:val="24"/>
              </w:rPr>
              <w:t xml:space="preserve">Channing </w:t>
            </w:r>
            <w:proofErr w:type="spellStart"/>
            <w:r>
              <w:rPr>
                <w:rFonts w:ascii="Calibri" w:eastAsia="Calibri" w:hAnsi="Calibri" w:cs="Times New Roman"/>
                <w:sz w:val="24"/>
              </w:rPr>
              <w:t>Mavrellis</w:t>
            </w:r>
            <w:proofErr w:type="spellEnd"/>
            <w:r>
              <w:rPr>
                <w:rFonts w:ascii="Calibri" w:eastAsia="Calibri" w:hAnsi="Calibri" w:cs="Times New Roman"/>
                <w:sz w:val="24"/>
              </w:rPr>
              <w:t>, Global Financial Integrity</w:t>
            </w:r>
          </w:p>
          <w:p w14:paraId="02E73B98" w14:textId="5300A20D" w:rsidR="00975DB4" w:rsidRDefault="00305790" w:rsidP="00975DB4">
            <w:pPr>
              <w:pStyle w:val="ListParagraph"/>
              <w:spacing w:after="200" w:line="276" w:lineRule="auto"/>
              <w:ind w:left="1440"/>
              <w:rPr>
                <w:rFonts w:ascii="Calibri" w:eastAsia="Calibri" w:hAnsi="Calibri" w:cs="Times New Roman"/>
                <w:sz w:val="24"/>
              </w:rPr>
            </w:pPr>
            <w:r>
              <w:rPr>
                <w:rFonts w:ascii="Calibri" w:eastAsia="Calibri" w:hAnsi="Calibri" w:cs="Times New Roman"/>
                <w:sz w:val="24"/>
              </w:rPr>
              <w:t>Miche</w:t>
            </w:r>
            <w:r w:rsidR="00975DB4">
              <w:rPr>
                <w:rFonts w:ascii="Calibri" w:eastAsia="Calibri" w:hAnsi="Calibri" w:cs="Times New Roman"/>
                <w:sz w:val="24"/>
              </w:rPr>
              <w:t xml:space="preserve">le </w:t>
            </w:r>
            <w:proofErr w:type="spellStart"/>
            <w:r w:rsidR="00975DB4">
              <w:rPr>
                <w:rFonts w:ascii="Calibri" w:eastAsia="Calibri" w:hAnsi="Calibri" w:cs="Times New Roman"/>
                <w:sz w:val="24"/>
              </w:rPr>
              <w:t>Kuruc</w:t>
            </w:r>
            <w:proofErr w:type="spellEnd"/>
            <w:r w:rsidR="00975DB4">
              <w:rPr>
                <w:rFonts w:ascii="Calibri" w:eastAsia="Calibri" w:hAnsi="Calibri" w:cs="Times New Roman"/>
                <w:sz w:val="24"/>
              </w:rPr>
              <w:t>, WWF</w:t>
            </w:r>
          </w:p>
          <w:p w14:paraId="4B36F1AD" w14:textId="35F99CC3" w:rsidR="00FC273C" w:rsidRPr="000E6DE6" w:rsidRDefault="00975DB4" w:rsidP="000E6DE6">
            <w:pPr>
              <w:pStyle w:val="ListParagraph"/>
              <w:spacing w:after="200" w:line="276" w:lineRule="auto"/>
              <w:ind w:left="1440"/>
              <w:rPr>
                <w:rFonts w:ascii="Calibri" w:eastAsia="Calibri" w:hAnsi="Calibri" w:cs="Times New Roman"/>
                <w:sz w:val="24"/>
              </w:rPr>
            </w:pPr>
            <w:r>
              <w:rPr>
                <w:rFonts w:ascii="Calibri" w:eastAsia="Calibri" w:hAnsi="Calibri" w:cs="Times New Roman"/>
                <w:sz w:val="24"/>
              </w:rPr>
              <w:t>Ben Freitas, WWF</w:t>
            </w:r>
          </w:p>
          <w:p w14:paraId="18464152" w14:textId="1BC95F0F" w:rsidR="00E318C5" w:rsidRDefault="00E318C5" w:rsidP="00FC273C">
            <w:pPr>
              <w:pStyle w:val="ListParagraph"/>
              <w:numPr>
                <w:ilvl w:val="0"/>
                <w:numId w:val="6"/>
              </w:numPr>
              <w:spacing w:after="200" w:line="276" w:lineRule="auto"/>
              <w:rPr>
                <w:rFonts w:ascii="Calibri" w:eastAsia="Calibri" w:hAnsi="Calibri" w:cs="Times New Roman"/>
                <w:i/>
                <w:sz w:val="24"/>
              </w:rPr>
            </w:pPr>
            <w:r>
              <w:rPr>
                <w:rFonts w:ascii="Calibri" w:eastAsia="Calibri" w:hAnsi="Calibri" w:cs="Times New Roman"/>
                <w:i/>
                <w:sz w:val="24"/>
              </w:rPr>
              <w:t>Private Sector Strategies</w:t>
            </w:r>
            <w:r w:rsidR="000E6DE6">
              <w:rPr>
                <w:rFonts w:ascii="Calibri" w:eastAsia="Calibri" w:hAnsi="Calibri" w:cs="Times New Roman"/>
                <w:i/>
                <w:sz w:val="24"/>
              </w:rPr>
              <w:t>,</w:t>
            </w:r>
            <w:r w:rsidR="0079357D">
              <w:rPr>
                <w:rFonts w:ascii="Calibri" w:eastAsia="Calibri" w:hAnsi="Calibri" w:cs="Times New Roman"/>
                <w:i/>
                <w:sz w:val="24"/>
              </w:rPr>
              <w:t xml:space="preserve"> </w:t>
            </w:r>
            <w:r w:rsidR="00CF6716">
              <w:rPr>
                <w:rFonts w:ascii="Calibri" w:eastAsia="Calibri" w:hAnsi="Calibri" w:cs="Times New Roman"/>
                <w:sz w:val="24"/>
              </w:rPr>
              <w:t xml:space="preserve">Herman </w:t>
            </w:r>
            <w:proofErr w:type="spellStart"/>
            <w:r w:rsidR="00CF6716">
              <w:rPr>
                <w:rFonts w:ascii="Calibri" w:eastAsia="Calibri" w:hAnsi="Calibri" w:cs="Times New Roman"/>
                <w:sz w:val="24"/>
              </w:rPr>
              <w:t>Albamonte</w:t>
            </w:r>
            <w:proofErr w:type="spellEnd"/>
            <w:r w:rsidR="00CF6716">
              <w:rPr>
                <w:rFonts w:ascii="Calibri" w:eastAsia="Calibri" w:hAnsi="Calibri" w:cs="Times New Roman"/>
                <w:sz w:val="24"/>
              </w:rPr>
              <w:t>, PMI</w:t>
            </w:r>
            <w:bookmarkStart w:id="0" w:name="_GoBack"/>
            <w:bookmarkEnd w:id="0"/>
          </w:p>
          <w:p w14:paraId="4B2E9B16" w14:textId="1E3A12E9" w:rsidR="00FC273C" w:rsidRDefault="00FC273C" w:rsidP="00FC273C">
            <w:pPr>
              <w:pStyle w:val="ListParagraph"/>
              <w:numPr>
                <w:ilvl w:val="0"/>
                <w:numId w:val="6"/>
              </w:numPr>
              <w:spacing w:after="200" w:line="276" w:lineRule="auto"/>
              <w:rPr>
                <w:rFonts w:ascii="Calibri" w:eastAsia="Calibri" w:hAnsi="Calibri" w:cs="Times New Roman"/>
                <w:i/>
                <w:sz w:val="24"/>
              </w:rPr>
            </w:pPr>
            <w:r>
              <w:rPr>
                <w:rFonts w:ascii="Calibri" w:eastAsia="Calibri" w:hAnsi="Calibri" w:cs="Times New Roman"/>
                <w:i/>
                <w:sz w:val="24"/>
              </w:rPr>
              <w:t xml:space="preserve">How </w:t>
            </w:r>
            <w:r w:rsidR="00E318C5">
              <w:rPr>
                <w:rFonts w:ascii="Calibri" w:eastAsia="Calibri" w:hAnsi="Calibri" w:cs="Times New Roman"/>
                <w:i/>
                <w:sz w:val="24"/>
              </w:rPr>
              <w:t>Do We M</w:t>
            </w:r>
            <w:r>
              <w:rPr>
                <w:rFonts w:ascii="Calibri" w:eastAsia="Calibri" w:hAnsi="Calibri" w:cs="Times New Roman"/>
                <w:i/>
                <w:sz w:val="24"/>
              </w:rPr>
              <w:t>easure TBML?</w:t>
            </w:r>
          </w:p>
          <w:p w14:paraId="6E0B4BF5" w14:textId="77777777" w:rsidR="00975DB4" w:rsidRDefault="00975DB4" w:rsidP="006064E9">
            <w:pPr>
              <w:pStyle w:val="ListParagraph"/>
              <w:spacing w:line="276" w:lineRule="auto"/>
              <w:ind w:left="1440"/>
              <w:rPr>
                <w:rFonts w:ascii="Calibri" w:eastAsia="Calibri" w:hAnsi="Calibri" w:cs="Times New Roman"/>
                <w:sz w:val="24"/>
              </w:rPr>
            </w:pPr>
            <w:proofErr w:type="spellStart"/>
            <w:r>
              <w:rPr>
                <w:rFonts w:ascii="Calibri" w:eastAsia="Calibri" w:hAnsi="Calibri" w:cs="Times New Roman"/>
                <w:sz w:val="24"/>
              </w:rPr>
              <w:t>Kateryna</w:t>
            </w:r>
            <w:proofErr w:type="spellEnd"/>
            <w:r>
              <w:rPr>
                <w:rFonts w:ascii="Calibri" w:eastAsia="Calibri" w:hAnsi="Calibri" w:cs="Times New Roman"/>
                <w:sz w:val="24"/>
              </w:rPr>
              <w:t xml:space="preserve"> </w:t>
            </w:r>
            <w:proofErr w:type="spellStart"/>
            <w:r>
              <w:rPr>
                <w:rFonts w:ascii="Calibri" w:eastAsia="Calibri" w:hAnsi="Calibri" w:cs="Times New Roman"/>
                <w:sz w:val="24"/>
              </w:rPr>
              <w:t>Boguslavska</w:t>
            </w:r>
            <w:proofErr w:type="spellEnd"/>
            <w:r>
              <w:rPr>
                <w:rFonts w:ascii="Calibri" w:eastAsia="Calibri" w:hAnsi="Calibri" w:cs="Times New Roman"/>
                <w:sz w:val="24"/>
              </w:rPr>
              <w:t>, Basel Institute of Governance</w:t>
            </w:r>
          </w:p>
          <w:p w14:paraId="114521B2" w14:textId="718A9F39" w:rsidR="006064E9" w:rsidRPr="006064E9" w:rsidRDefault="006064E9" w:rsidP="006064E9">
            <w:pPr>
              <w:pStyle w:val="ListParagraph"/>
              <w:spacing w:line="276" w:lineRule="auto"/>
              <w:ind w:left="1440"/>
              <w:rPr>
                <w:rFonts w:ascii="Calibri" w:eastAsia="Calibri" w:hAnsi="Calibri" w:cs="Times New Roman"/>
                <w:sz w:val="12"/>
              </w:rPr>
            </w:pPr>
          </w:p>
        </w:tc>
      </w:tr>
      <w:tr w:rsidR="00027BD0" w:rsidRPr="002D556E" w14:paraId="7ED0C2C9" w14:textId="77777777" w:rsidTr="006064E9">
        <w:trPr>
          <w:trHeight w:val="680"/>
          <w:jc w:val="center"/>
        </w:trPr>
        <w:tc>
          <w:tcPr>
            <w:tcW w:w="991" w:type="dxa"/>
            <w:shd w:val="clear" w:color="auto" w:fill="FFFFFF" w:themeFill="background1"/>
            <w:vAlign w:val="center"/>
          </w:tcPr>
          <w:p w14:paraId="0BF5B535" w14:textId="15E262AD" w:rsidR="00027BD0" w:rsidRPr="002D556E" w:rsidRDefault="00C87EB2" w:rsidP="000E6DE6">
            <w:pPr>
              <w:jc w:val="center"/>
              <w:rPr>
                <w:rFonts w:ascii="Calibri" w:eastAsia="Calibri" w:hAnsi="Calibri" w:cs="Times New Roman"/>
                <w:b/>
              </w:rPr>
            </w:pPr>
            <w:r>
              <w:rPr>
                <w:rFonts w:ascii="Calibri" w:eastAsia="Calibri" w:hAnsi="Calibri" w:cs="Times New Roman"/>
                <w:b/>
              </w:rPr>
              <w:t>4:15</w:t>
            </w:r>
            <w:r w:rsidR="00027BD0" w:rsidRPr="002D556E">
              <w:rPr>
                <w:rFonts w:ascii="Calibri" w:eastAsia="Calibri" w:hAnsi="Calibri" w:cs="Times New Roman"/>
                <w:b/>
              </w:rPr>
              <w:t>pm</w:t>
            </w:r>
          </w:p>
          <w:p w14:paraId="6C35582A" w14:textId="77777777" w:rsidR="00027BD0" w:rsidRPr="002D556E" w:rsidRDefault="00027BD0" w:rsidP="000E6DE6">
            <w:pPr>
              <w:jc w:val="center"/>
              <w:rPr>
                <w:rFonts w:ascii="Calibri" w:eastAsia="Calibri" w:hAnsi="Calibri" w:cs="Times New Roman"/>
                <w:b/>
              </w:rPr>
            </w:pPr>
            <w:r w:rsidRPr="002D556E">
              <w:rPr>
                <w:rFonts w:ascii="Calibri" w:eastAsia="Calibri" w:hAnsi="Calibri" w:cs="Times New Roman"/>
                <w:b/>
              </w:rPr>
              <w:t>-</w:t>
            </w:r>
          </w:p>
          <w:p w14:paraId="55844003" w14:textId="35D50685" w:rsidR="00027BD0" w:rsidRPr="002D556E" w:rsidRDefault="00C87EB2" w:rsidP="000E6DE6">
            <w:pPr>
              <w:jc w:val="center"/>
              <w:rPr>
                <w:rFonts w:ascii="Calibri" w:eastAsia="Calibri" w:hAnsi="Calibri" w:cs="Times New Roman"/>
                <w:b/>
              </w:rPr>
            </w:pPr>
            <w:r>
              <w:rPr>
                <w:rFonts w:ascii="Calibri" w:eastAsia="Calibri" w:hAnsi="Calibri" w:cs="Times New Roman"/>
                <w:b/>
              </w:rPr>
              <w:t>4:45</w:t>
            </w:r>
            <w:r w:rsidR="00027BD0" w:rsidRPr="002D556E">
              <w:rPr>
                <w:rFonts w:ascii="Calibri" w:eastAsia="Calibri" w:hAnsi="Calibri" w:cs="Times New Roman"/>
                <w:b/>
              </w:rPr>
              <w:t>pm</w:t>
            </w:r>
          </w:p>
        </w:tc>
        <w:tc>
          <w:tcPr>
            <w:tcW w:w="9646" w:type="dxa"/>
            <w:shd w:val="clear" w:color="auto" w:fill="FFFFFF" w:themeFill="background1"/>
          </w:tcPr>
          <w:p w14:paraId="4D989D90" w14:textId="77777777" w:rsidR="00027BD0" w:rsidRPr="002D556E" w:rsidRDefault="00027BD0" w:rsidP="000E6DE6">
            <w:pPr>
              <w:jc w:val="center"/>
              <w:rPr>
                <w:rFonts w:ascii="Calibri" w:eastAsia="Calibri" w:hAnsi="Calibri" w:cs="Times New Roman"/>
                <w:b/>
                <w:sz w:val="20"/>
              </w:rPr>
            </w:pPr>
          </w:p>
          <w:p w14:paraId="4F48BD78" w14:textId="3937A054" w:rsidR="00027BD0" w:rsidRPr="002D556E" w:rsidRDefault="00C87EB2" w:rsidP="000E6DE6">
            <w:pPr>
              <w:jc w:val="center"/>
              <w:rPr>
                <w:rFonts w:ascii="Calibri" w:eastAsia="Calibri" w:hAnsi="Calibri" w:cs="Times New Roman"/>
                <w:i/>
              </w:rPr>
            </w:pPr>
            <w:r>
              <w:rPr>
                <w:rFonts w:ascii="Calibri" w:eastAsia="Calibri" w:hAnsi="Calibri" w:cs="Times New Roman"/>
                <w:b/>
                <w:sz w:val="24"/>
              </w:rPr>
              <w:t>Summarizing the results of Break Out Sessions</w:t>
            </w:r>
          </w:p>
          <w:p w14:paraId="34997957" w14:textId="77777777" w:rsidR="00027BD0" w:rsidRPr="002D556E" w:rsidRDefault="00027BD0" w:rsidP="000E6DE6">
            <w:pPr>
              <w:jc w:val="center"/>
              <w:rPr>
                <w:rFonts w:ascii="Calibri" w:eastAsia="Calibri" w:hAnsi="Calibri" w:cs="Times New Roman"/>
                <w:i/>
                <w:sz w:val="20"/>
              </w:rPr>
            </w:pPr>
          </w:p>
        </w:tc>
      </w:tr>
      <w:tr w:rsidR="00027BD0" w:rsidRPr="002D556E" w14:paraId="7E2CDB18" w14:textId="77777777" w:rsidTr="006064E9">
        <w:trPr>
          <w:trHeight w:val="1061"/>
          <w:jc w:val="center"/>
        </w:trPr>
        <w:tc>
          <w:tcPr>
            <w:tcW w:w="991" w:type="dxa"/>
            <w:shd w:val="clear" w:color="auto" w:fill="C8DBC8"/>
            <w:vAlign w:val="center"/>
          </w:tcPr>
          <w:p w14:paraId="6EACCD08" w14:textId="167D1942" w:rsidR="00027BD0" w:rsidRDefault="00C87EB2" w:rsidP="006064E9">
            <w:pPr>
              <w:jc w:val="center"/>
              <w:rPr>
                <w:rFonts w:ascii="Calibri" w:eastAsia="Calibri" w:hAnsi="Calibri" w:cs="Times New Roman"/>
                <w:b/>
              </w:rPr>
            </w:pPr>
            <w:r>
              <w:rPr>
                <w:rFonts w:ascii="Calibri" w:eastAsia="Calibri" w:hAnsi="Calibri" w:cs="Times New Roman"/>
                <w:b/>
              </w:rPr>
              <w:t>4:45</w:t>
            </w:r>
            <w:r w:rsidR="00342B06">
              <w:rPr>
                <w:rFonts w:ascii="Calibri" w:eastAsia="Calibri" w:hAnsi="Calibri" w:cs="Times New Roman"/>
                <w:b/>
              </w:rPr>
              <w:t>pm</w:t>
            </w:r>
          </w:p>
          <w:p w14:paraId="75CBEB9C" w14:textId="77777777" w:rsidR="00342B06" w:rsidRDefault="00342B06" w:rsidP="006064E9">
            <w:pPr>
              <w:jc w:val="center"/>
              <w:rPr>
                <w:rFonts w:ascii="Calibri" w:eastAsia="Calibri" w:hAnsi="Calibri" w:cs="Times New Roman"/>
                <w:b/>
              </w:rPr>
            </w:pPr>
            <w:r>
              <w:rPr>
                <w:rFonts w:ascii="Calibri" w:eastAsia="Calibri" w:hAnsi="Calibri" w:cs="Times New Roman"/>
                <w:b/>
              </w:rPr>
              <w:t>-</w:t>
            </w:r>
          </w:p>
          <w:p w14:paraId="29CDA476" w14:textId="7BB79E47" w:rsidR="00342B06" w:rsidRPr="002D556E" w:rsidRDefault="00C87EB2" w:rsidP="006064E9">
            <w:pPr>
              <w:jc w:val="center"/>
              <w:rPr>
                <w:rFonts w:ascii="Calibri" w:eastAsia="Calibri" w:hAnsi="Calibri" w:cs="Times New Roman"/>
                <w:b/>
              </w:rPr>
            </w:pPr>
            <w:r>
              <w:rPr>
                <w:rFonts w:ascii="Calibri" w:eastAsia="Calibri" w:hAnsi="Calibri" w:cs="Times New Roman"/>
                <w:b/>
              </w:rPr>
              <w:t>5:00</w:t>
            </w:r>
            <w:r w:rsidR="00342B06">
              <w:rPr>
                <w:rFonts w:ascii="Calibri" w:eastAsia="Calibri" w:hAnsi="Calibri" w:cs="Times New Roman"/>
                <w:b/>
              </w:rPr>
              <w:t>pm</w:t>
            </w:r>
          </w:p>
        </w:tc>
        <w:tc>
          <w:tcPr>
            <w:tcW w:w="9646" w:type="dxa"/>
            <w:shd w:val="clear" w:color="auto" w:fill="C8DBC8"/>
            <w:vAlign w:val="center"/>
          </w:tcPr>
          <w:p w14:paraId="4E400413" w14:textId="11DCE591" w:rsidR="00342B06" w:rsidRDefault="00C87EB2" w:rsidP="006064E9">
            <w:pPr>
              <w:jc w:val="center"/>
              <w:rPr>
                <w:rFonts w:ascii="Calibri" w:eastAsia="Calibri" w:hAnsi="Calibri" w:cs="Times New Roman"/>
                <w:b/>
                <w:sz w:val="24"/>
              </w:rPr>
            </w:pPr>
            <w:r>
              <w:rPr>
                <w:rFonts w:ascii="Calibri" w:eastAsia="Calibri" w:hAnsi="Calibri" w:cs="Times New Roman"/>
                <w:b/>
                <w:sz w:val="24"/>
              </w:rPr>
              <w:t>General Session Concluding Remarks</w:t>
            </w:r>
          </w:p>
          <w:p w14:paraId="512B1E0E" w14:textId="43225630" w:rsidR="00DF0737" w:rsidRPr="00C87EB2" w:rsidRDefault="00C87EB2" w:rsidP="006064E9">
            <w:pPr>
              <w:jc w:val="center"/>
              <w:rPr>
                <w:rFonts w:ascii="Calibri" w:eastAsia="Calibri" w:hAnsi="Calibri" w:cs="Times New Roman"/>
                <w:i/>
                <w:sz w:val="24"/>
              </w:rPr>
            </w:pPr>
            <w:r>
              <w:rPr>
                <w:rFonts w:ascii="Calibri" w:eastAsia="Calibri" w:hAnsi="Calibri" w:cs="Times New Roman"/>
                <w:i/>
                <w:sz w:val="24"/>
              </w:rPr>
              <w:t>Louise Shelley (GMU-</w:t>
            </w:r>
            <w:proofErr w:type="spellStart"/>
            <w:r>
              <w:rPr>
                <w:rFonts w:ascii="Calibri" w:eastAsia="Calibri" w:hAnsi="Calibri" w:cs="Times New Roman"/>
                <w:i/>
                <w:sz w:val="24"/>
              </w:rPr>
              <w:t>TraCCC</w:t>
            </w:r>
            <w:proofErr w:type="spellEnd"/>
            <w:r>
              <w:rPr>
                <w:rFonts w:ascii="Calibri" w:eastAsia="Calibri" w:hAnsi="Calibri" w:cs="Times New Roman"/>
                <w:i/>
                <w:sz w:val="24"/>
              </w:rPr>
              <w:t>)</w:t>
            </w:r>
          </w:p>
        </w:tc>
      </w:tr>
      <w:tr w:rsidR="00975DB4" w:rsidRPr="002D556E" w14:paraId="52DC49B6" w14:textId="77777777" w:rsidTr="006064E9">
        <w:trPr>
          <w:trHeight w:val="1021"/>
          <w:jc w:val="center"/>
        </w:trPr>
        <w:tc>
          <w:tcPr>
            <w:tcW w:w="991" w:type="dxa"/>
            <w:shd w:val="clear" w:color="auto" w:fill="auto"/>
            <w:vAlign w:val="center"/>
          </w:tcPr>
          <w:p w14:paraId="24DEFAB3" w14:textId="77777777" w:rsidR="00975DB4" w:rsidRDefault="00975DB4" w:rsidP="000E6DE6">
            <w:pPr>
              <w:jc w:val="center"/>
              <w:rPr>
                <w:rFonts w:ascii="Calibri" w:eastAsia="Calibri" w:hAnsi="Calibri" w:cs="Times New Roman"/>
                <w:b/>
              </w:rPr>
            </w:pPr>
            <w:r>
              <w:rPr>
                <w:rFonts w:ascii="Calibri" w:eastAsia="Calibri" w:hAnsi="Calibri" w:cs="Times New Roman"/>
                <w:b/>
              </w:rPr>
              <w:t>5:00pm</w:t>
            </w:r>
          </w:p>
          <w:p w14:paraId="342D61D1" w14:textId="77777777" w:rsidR="00975DB4" w:rsidRDefault="00975DB4" w:rsidP="000E6DE6">
            <w:pPr>
              <w:jc w:val="center"/>
              <w:rPr>
                <w:rFonts w:ascii="Calibri" w:eastAsia="Calibri" w:hAnsi="Calibri" w:cs="Times New Roman"/>
                <w:b/>
              </w:rPr>
            </w:pPr>
            <w:r>
              <w:rPr>
                <w:rFonts w:ascii="Calibri" w:eastAsia="Calibri" w:hAnsi="Calibri" w:cs="Times New Roman"/>
                <w:b/>
              </w:rPr>
              <w:t>-</w:t>
            </w:r>
          </w:p>
          <w:p w14:paraId="7B78BBD9" w14:textId="267979D4" w:rsidR="00975DB4" w:rsidRDefault="00975DB4" w:rsidP="000E6DE6">
            <w:pPr>
              <w:jc w:val="center"/>
              <w:rPr>
                <w:rFonts w:ascii="Calibri" w:eastAsia="Calibri" w:hAnsi="Calibri" w:cs="Times New Roman"/>
                <w:b/>
              </w:rPr>
            </w:pPr>
            <w:r>
              <w:rPr>
                <w:rFonts w:ascii="Calibri" w:eastAsia="Calibri" w:hAnsi="Calibri" w:cs="Times New Roman"/>
                <w:b/>
              </w:rPr>
              <w:t>7:00pm</w:t>
            </w:r>
          </w:p>
        </w:tc>
        <w:tc>
          <w:tcPr>
            <w:tcW w:w="9646" w:type="dxa"/>
            <w:shd w:val="clear" w:color="auto" w:fill="auto"/>
            <w:vAlign w:val="center"/>
          </w:tcPr>
          <w:p w14:paraId="61CB6486" w14:textId="640C5832" w:rsidR="00975DB4" w:rsidRDefault="00975DB4" w:rsidP="00975DB4">
            <w:pPr>
              <w:jc w:val="center"/>
              <w:rPr>
                <w:rFonts w:ascii="Calibri" w:eastAsia="Calibri" w:hAnsi="Calibri" w:cs="Times New Roman"/>
                <w:b/>
                <w:sz w:val="24"/>
              </w:rPr>
            </w:pPr>
            <w:r>
              <w:rPr>
                <w:rFonts w:ascii="Calibri" w:eastAsia="Calibri" w:hAnsi="Calibri" w:cs="Times New Roman"/>
                <w:b/>
                <w:sz w:val="24"/>
              </w:rPr>
              <w:t>Networking Reception</w:t>
            </w:r>
          </w:p>
        </w:tc>
      </w:tr>
    </w:tbl>
    <w:p w14:paraId="11E5859B" w14:textId="08E93787" w:rsidR="007A6E5E" w:rsidRPr="004D36B7" w:rsidRDefault="007A6E5E" w:rsidP="00B662B3">
      <w:pPr>
        <w:spacing w:after="0" w:line="240" w:lineRule="auto"/>
        <w:jc w:val="center"/>
        <w:outlineLvl w:val="0"/>
        <w:rPr>
          <w:b/>
          <w:sz w:val="28"/>
          <w:szCs w:val="28"/>
        </w:rPr>
      </w:pPr>
    </w:p>
    <w:sectPr w:rsidR="007A6E5E" w:rsidRPr="004D36B7" w:rsidSect="00E91D3A">
      <w:type w:val="continuous"/>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F5DEE" w14:textId="77777777" w:rsidR="00464657" w:rsidRDefault="00464657" w:rsidP="00C737DD">
      <w:pPr>
        <w:spacing w:after="0" w:line="240" w:lineRule="auto"/>
      </w:pPr>
      <w:r>
        <w:separator/>
      </w:r>
    </w:p>
  </w:endnote>
  <w:endnote w:type="continuationSeparator" w:id="0">
    <w:p w14:paraId="628BBC89" w14:textId="77777777" w:rsidR="00464657" w:rsidRDefault="00464657" w:rsidP="00C7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Nova">
    <w:altName w:val="Times New Roman"/>
    <w:charset w:val="00"/>
    <w:family w:val="auto"/>
    <w:pitch w:val="variable"/>
    <w:sig w:usb0="00000000"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6D27A" w14:textId="77777777" w:rsidR="0079357D" w:rsidRDefault="007935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420" w:type="dxa"/>
      <w:tblInd w:w="-1422" w:type="dxa"/>
      <w:tblBorders>
        <w:left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2420"/>
    </w:tblGrid>
    <w:tr w:rsidR="0079357D" w:rsidRPr="008E1F8D" w14:paraId="091CA778" w14:textId="77777777" w:rsidTr="00052135">
      <w:trPr>
        <w:trHeight w:val="1232"/>
      </w:trPr>
      <w:tc>
        <w:tcPr>
          <w:tcW w:w="12420" w:type="dxa"/>
          <w:shd w:val="clear" w:color="auto" w:fill="006600"/>
        </w:tcPr>
        <w:p w14:paraId="4AA4DDAD" w14:textId="77777777" w:rsidR="0079357D" w:rsidRDefault="0079357D" w:rsidP="000E6DE6">
          <w:pPr>
            <w:jc w:val="center"/>
            <w:rPr>
              <w:b/>
              <w:sz w:val="20"/>
              <w:szCs w:val="20"/>
            </w:rPr>
          </w:pPr>
        </w:p>
        <w:p w14:paraId="31D913E2" w14:textId="77777777" w:rsidR="0079357D" w:rsidRPr="008E1F8D" w:rsidRDefault="0079357D" w:rsidP="000E6DE6">
          <w:pPr>
            <w:tabs>
              <w:tab w:val="left" w:pos="5598"/>
            </w:tabs>
            <w:rPr>
              <w:b/>
              <w:sz w:val="20"/>
              <w:szCs w:val="20"/>
            </w:rPr>
          </w:pPr>
          <w:r>
            <w:rPr>
              <w:b/>
              <w:sz w:val="20"/>
              <w:szCs w:val="20"/>
            </w:rPr>
            <w:tab/>
          </w:r>
        </w:p>
        <w:p w14:paraId="6FDC9D5D" w14:textId="77777777" w:rsidR="0079357D" w:rsidRPr="004D6F91" w:rsidRDefault="0079357D" w:rsidP="000E6DE6">
          <w:pPr>
            <w:jc w:val="center"/>
            <w:rPr>
              <w:b/>
              <w:color w:val="FFFFFF"/>
              <w:sz w:val="20"/>
              <w:szCs w:val="20"/>
            </w:rPr>
          </w:pPr>
          <w:r w:rsidRPr="004D6F91">
            <w:rPr>
              <w:b/>
              <w:color w:val="FFFFFF"/>
              <w:sz w:val="20"/>
              <w:szCs w:val="20"/>
            </w:rPr>
            <w:t>Terrorism, Transnational Crime and Corruption Center (</w:t>
          </w:r>
          <w:proofErr w:type="spellStart"/>
          <w:r w:rsidRPr="004D6F91">
            <w:rPr>
              <w:b/>
              <w:color w:val="FFFFFF"/>
              <w:sz w:val="20"/>
              <w:szCs w:val="20"/>
            </w:rPr>
            <w:t>TraCCC</w:t>
          </w:r>
          <w:proofErr w:type="spellEnd"/>
          <w:r w:rsidRPr="004D6F91">
            <w:rPr>
              <w:b/>
              <w:color w:val="FFFFFF"/>
              <w:sz w:val="20"/>
              <w:szCs w:val="20"/>
            </w:rPr>
            <w:t xml:space="preserve">) • </w:t>
          </w:r>
          <w:r>
            <w:rPr>
              <w:b/>
              <w:color w:val="FFFFFF"/>
              <w:sz w:val="20"/>
              <w:szCs w:val="20"/>
            </w:rPr>
            <w:t xml:space="preserve">Schar School of </w:t>
          </w:r>
          <w:r w:rsidRPr="004D6F91">
            <w:rPr>
              <w:b/>
              <w:color w:val="FFFFFF"/>
              <w:sz w:val="20"/>
              <w:szCs w:val="20"/>
            </w:rPr>
            <w:t xml:space="preserve">Policy </w:t>
          </w:r>
          <w:r>
            <w:rPr>
              <w:b/>
              <w:color w:val="FFFFFF"/>
              <w:sz w:val="20"/>
              <w:szCs w:val="20"/>
            </w:rPr>
            <w:t>and Government</w:t>
          </w:r>
          <w:r w:rsidRPr="004D6F91">
            <w:rPr>
              <w:b/>
              <w:color w:val="FFFFFF"/>
              <w:sz w:val="20"/>
              <w:szCs w:val="20"/>
            </w:rPr>
            <w:t xml:space="preserve"> •  George Mason University</w:t>
          </w:r>
        </w:p>
        <w:p w14:paraId="7D8DF7EF" w14:textId="77777777" w:rsidR="0079357D" w:rsidRPr="004D6F91" w:rsidRDefault="0079357D" w:rsidP="000E6DE6">
          <w:pPr>
            <w:jc w:val="center"/>
            <w:rPr>
              <w:b/>
              <w:color w:val="FFFFFF"/>
              <w:sz w:val="20"/>
              <w:szCs w:val="20"/>
            </w:rPr>
          </w:pPr>
          <w:r w:rsidRPr="004D6F91">
            <w:rPr>
              <w:b/>
              <w:color w:val="FFFFFF"/>
              <w:sz w:val="20"/>
              <w:szCs w:val="20"/>
            </w:rPr>
            <w:t xml:space="preserve">3351 Fairfax Drive MS 3B1, Arlington, VA 22201 • </w:t>
          </w:r>
          <w:hyperlink r:id="rId1" w:history="1">
            <w:r w:rsidRPr="004D6F91">
              <w:rPr>
                <w:rStyle w:val="Hyperlink"/>
                <w:b/>
                <w:color w:val="FFFFFF"/>
                <w:sz w:val="20"/>
                <w:szCs w:val="20"/>
              </w:rPr>
              <w:t>traccc@gmu.edu</w:t>
            </w:r>
          </w:hyperlink>
          <w:r w:rsidRPr="004D6F91">
            <w:rPr>
              <w:b/>
              <w:color w:val="FFFFFF"/>
              <w:sz w:val="20"/>
              <w:szCs w:val="20"/>
            </w:rPr>
            <w:t xml:space="preserve">  • </w:t>
          </w:r>
          <w:hyperlink r:id="rId2" w:history="1">
            <w:r w:rsidRPr="004D6F91">
              <w:rPr>
                <w:rStyle w:val="Hyperlink"/>
                <w:b/>
                <w:color w:val="FFFFFF"/>
                <w:sz w:val="20"/>
                <w:szCs w:val="20"/>
              </w:rPr>
              <w:t>traccc.gmu.edu</w:t>
            </w:r>
          </w:hyperlink>
          <w:r w:rsidRPr="004D6F91">
            <w:rPr>
              <w:b/>
              <w:color w:val="FFFFFF"/>
              <w:sz w:val="20"/>
              <w:szCs w:val="20"/>
            </w:rPr>
            <w:t xml:space="preserve">  • +1 (703) 993-9757</w:t>
          </w:r>
        </w:p>
        <w:p w14:paraId="4A6D9578" w14:textId="77777777" w:rsidR="0079357D" w:rsidRPr="008E1F8D" w:rsidRDefault="0079357D" w:rsidP="00EE63FE">
          <w:pPr>
            <w:tabs>
              <w:tab w:val="left" w:pos="7215"/>
            </w:tabs>
            <w:rPr>
              <w:b/>
              <w:sz w:val="20"/>
              <w:szCs w:val="20"/>
            </w:rPr>
          </w:pPr>
          <w:r>
            <w:rPr>
              <w:b/>
              <w:sz w:val="20"/>
              <w:szCs w:val="20"/>
            </w:rPr>
            <w:tab/>
          </w:r>
        </w:p>
        <w:p w14:paraId="690BE9FE" w14:textId="77777777" w:rsidR="0079357D" w:rsidRPr="008E1F8D" w:rsidRDefault="0079357D" w:rsidP="000E6DE6">
          <w:pPr>
            <w:jc w:val="center"/>
            <w:rPr>
              <w:b/>
              <w:sz w:val="20"/>
              <w:szCs w:val="20"/>
            </w:rPr>
          </w:pPr>
        </w:p>
      </w:tc>
    </w:tr>
  </w:tbl>
  <w:p w14:paraId="2B51532D" w14:textId="77777777" w:rsidR="0079357D" w:rsidRDefault="007935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C95E5" w14:textId="77777777" w:rsidR="0079357D" w:rsidRDefault="00793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A999C" w14:textId="77777777" w:rsidR="00464657" w:rsidRDefault="00464657" w:rsidP="00C737DD">
      <w:pPr>
        <w:spacing w:after="0" w:line="240" w:lineRule="auto"/>
      </w:pPr>
      <w:r>
        <w:separator/>
      </w:r>
    </w:p>
  </w:footnote>
  <w:footnote w:type="continuationSeparator" w:id="0">
    <w:p w14:paraId="7701BE1C" w14:textId="77777777" w:rsidR="00464657" w:rsidRDefault="00464657" w:rsidP="00C73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C89E0" w14:textId="77777777" w:rsidR="0079357D" w:rsidRDefault="00793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2346" w:type="dxa"/>
      <w:tblInd w:w="-1535" w:type="dxa"/>
      <w:tblBorders>
        <w:top w:val="none" w:sz="0" w:space="0" w:color="auto"/>
        <w:left w:val="none" w:sz="0" w:space="0" w:color="auto"/>
        <w:right w:val="none" w:sz="0" w:space="0" w:color="auto"/>
        <w:insideV w:val="none" w:sz="0" w:space="0" w:color="auto"/>
      </w:tblBorders>
      <w:shd w:val="clear" w:color="auto" w:fill="002060"/>
      <w:tblLayout w:type="fixed"/>
      <w:tblLook w:val="04A0" w:firstRow="1" w:lastRow="0" w:firstColumn="1" w:lastColumn="0" w:noHBand="0" w:noVBand="1"/>
    </w:tblPr>
    <w:tblGrid>
      <w:gridCol w:w="12346"/>
    </w:tblGrid>
    <w:tr w:rsidR="0079357D" w:rsidRPr="00C737DD" w14:paraId="61D16B3B" w14:textId="77777777" w:rsidTr="000154DB">
      <w:trPr>
        <w:trHeight w:val="1479"/>
      </w:trPr>
      <w:tc>
        <w:tcPr>
          <w:tcW w:w="12346" w:type="dxa"/>
          <w:tcBorders>
            <w:top w:val="single" w:sz="4" w:space="0" w:color="auto"/>
            <w:left w:val="single" w:sz="4" w:space="0" w:color="auto"/>
            <w:right w:val="single" w:sz="4" w:space="0" w:color="auto"/>
          </w:tcBorders>
          <w:shd w:val="clear" w:color="auto" w:fill="006600"/>
          <w:vAlign w:val="center"/>
        </w:tcPr>
        <w:p w14:paraId="098F8441" w14:textId="39054D40" w:rsidR="0079357D" w:rsidRPr="004D6F91" w:rsidRDefault="0079357D" w:rsidP="000154DB">
          <w:pPr>
            <w:ind w:left="-221"/>
            <w:jc w:val="center"/>
            <w:rPr>
              <w:rFonts w:ascii="Calibri" w:eastAsia="Calibri" w:hAnsi="Calibri" w:cs="Times New Roman"/>
              <w:b/>
              <w:color w:val="FFFFFF"/>
              <w:sz w:val="40"/>
              <w:szCs w:val="40"/>
            </w:rPr>
          </w:pPr>
          <w:r w:rsidRPr="00146364">
            <w:rPr>
              <w:rFonts w:ascii="Calibri" w:eastAsia="Calibri" w:hAnsi="Calibri" w:cs="Times New Roman"/>
              <w:b/>
              <w:color w:val="FFFFFF"/>
              <w:sz w:val="40"/>
              <w:szCs w:val="44"/>
            </w:rPr>
            <w:t xml:space="preserve">Targeting Natural Resource Corruption Project </w:t>
          </w:r>
          <w:r>
            <w:rPr>
              <w:rFonts w:ascii="Calibri" w:eastAsia="Calibri" w:hAnsi="Calibri" w:cs="Times New Roman"/>
              <w:b/>
              <w:color w:val="FFFFFF"/>
              <w:sz w:val="40"/>
              <w:szCs w:val="44"/>
            </w:rPr>
            <w:t xml:space="preserve">(TNRC) </w:t>
          </w:r>
          <w:r w:rsidRPr="00146364">
            <w:rPr>
              <w:rFonts w:ascii="Calibri" w:eastAsia="Calibri" w:hAnsi="Calibri" w:cs="Times New Roman"/>
              <w:b/>
              <w:color w:val="FFFFFF"/>
              <w:sz w:val="40"/>
              <w:szCs w:val="44"/>
            </w:rPr>
            <w:t>at</w:t>
          </w:r>
          <w:r w:rsidRPr="00C737DD">
            <w:rPr>
              <w:rFonts w:ascii="Calibri" w:eastAsia="Calibri" w:hAnsi="Calibri" w:cs="Times New Roman"/>
              <w:b/>
              <w:color w:val="FFFFFF"/>
              <w:sz w:val="44"/>
              <w:szCs w:val="44"/>
            </w:rPr>
            <w:br/>
          </w:r>
          <w:r w:rsidRPr="004D6F91">
            <w:rPr>
              <w:rFonts w:ascii="Calibri" w:eastAsia="Calibri" w:hAnsi="Calibri" w:cs="Times New Roman"/>
              <w:b/>
              <w:color w:val="FFFFFF"/>
              <w:sz w:val="40"/>
              <w:szCs w:val="40"/>
            </w:rPr>
            <w:t>Terrorism, Transnational Crime</w:t>
          </w:r>
          <w:r>
            <w:rPr>
              <w:rFonts w:ascii="Calibri" w:eastAsia="Calibri" w:hAnsi="Calibri" w:cs="Times New Roman"/>
              <w:b/>
              <w:color w:val="FFFFFF"/>
              <w:sz w:val="40"/>
              <w:szCs w:val="40"/>
            </w:rPr>
            <w:t xml:space="preserve"> and Corruption Center (</w:t>
          </w:r>
          <w:proofErr w:type="spellStart"/>
          <w:r>
            <w:rPr>
              <w:rFonts w:ascii="Calibri" w:eastAsia="Calibri" w:hAnsi="Calibri" w:cs="Times New Roman"/>
              <w:b/>
              <w:color w:val="FFFFFF"/>
              <w:sz w:val="40"/>
              <w:szCs w:val="40"/>
            </w:rPr>
            <w:t>TraCCC</w:t>
          </w:r>
          <w:proofErr w:type="spellEnd"/>
          <w:r>
            <w:rPr>
              <w:rFonts w:ascii="Calibri" w:eastAsia="Calibri" w:hAnsi="Calibri" w:cs="Times New Roman"/>
              <w:b/>
              <w:color w:val="FFFFFF"/>
              <w:sz w:val="40"/>
              <w:szCs w:val="40"/>
            </w:rPr>
            <w:t>)</w:t>
          </w:r>
        </w:p>
      </w:tc>
    </w:tr>
  </w:tbl>
  <w:p w14:paraId="3A0BAA6C" w14:textId="77777777" w:rsidR="0079357D" w:rsidRDefault="007935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3E4DC" w14:textId="77777777" w:rsidR="0079357D" w:rsidRDefault="00793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5247C"/>
    <w:multiLevelType w:val="multilevel"/>
    <w:tmpl w:val="B998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FF69B4"/>
    <w:multiLevelType w:val="hybridMultilevel"/>
    <w:tmpl w:val="87B0DFE6"/>
    <w:lvl w:ilvl="0" w:tplc="E6329BC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56C0F"/>
    <w:multiLevelType w:val="hybridMultilevel"/>
    <w:tmpl w:val="19927FEA"/>
    <w:lvl w:ilvl="0" w:tplc="16F4154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1736F5"/>
    <w:multiLevelType w:val="hybridMultilevel"/>
    <w:tmpl w:val="A632601A"/>
    <w:lvl w:ilvl="0" w:tplc="85908A22">
      <w:start w:val="1"/>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746C0"/>
    <w:multiLevelType w:val="hybridMultilevel"/>
    <w:tmpl w:val="DFBE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475A0"/>
    <w:multiLevelType w:val="hybridMultilevel"/>
    <w:tmpl w:val="12D27288"/>
    <w:lvl w:ilvl="0" w:tplc="171E322C">
      <w:start w:val="2"/>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2F"/>
    <w:rsid w:val="000154DB"/>
    <w:rsid w:val="00027BD0"/>
    <w:rsid w:val="00030108"/>
    <w:rsid w:val="00033F54"/>
    <w:rsid w:val="00036109"/>
    <w:rsid w:val="00051538"/>
    <w:rsid w:val="00052135"/>
    <w:rsid w:val="00056989"/>
    <w:rsid w:val="000667D3"/>
    <w:rsid w:val="00077097"/>
    <w:rsid w:val="00077291"/>
    <w:rsid w:val="000A1923"/>
    <w:rsid w:val="000A6883"/>
    <w:rsid w:val="000B35F6"/>
    <w:rsid w:val="000C1AF7"/>
    <w:rsid w:val="000D35FC"/>
    <w:rsid w:val="000E6DE6"/>
    <w:rsid w:val="00112135"/>
    <w:rsid w:val="00112630"/>
    <w:rsid w:val="0011364A"/>
    <w:rsid w:val="00121222"/>
    <w:rsid w:val="001301B1"/>
    <w:rsid w:val="001435A5"/>
    <w:rsid w:val="00146364"/>
    <w:rsid w:val="00147BA3"/>
    <w:rsid w:val="001518A2"/>
    <w:rsid w:val="00151DCD"/>
    <w:rsid w:val="00160770"/>
    <w:rsid w:val="00165FB6"/>
    <w:rsid w:val="001807CE"/>
    <w:rsid w:val="00190AB2"/>
    <w:rsid w:val="00192ADF"/>
    <w:rsid w:val="001B418B"/>
    <w:rsid w:val="001C0800"/>
    <w:rsid w:val="001D6912"/>
    <w:rsid w:val="001E4FBB"/>
    <w:rsid w:val="001F037C"/>
    <w:rsid w:val="001F6332"/>
    <w:rsid w:val="002043F1"/>
    <w:rsid w:val="002067B0"/>
    <w:rsid w:val="0020722C"/>
    <w:rsid w:val="00221FE3"/>
    <w:rsid w:val="0022422F"/>
    <w:rsid w:val="00226496"/>
    <w:rsid w:val="002318D1"/>
    <w:rsid w:val="00244A0A"/>
    <w:rsid w:val="00272444"/>
    <w:rsid w:val="002E7EC4"/>
    <w:rsid w:val="002F2B30"/>
    <w:rsid w:val="002F3FA4"/>
    <w:rsid w:val="00305790"/>
    <w:rsid w:val="00307D4D"/>
    <w:rsid w:val="00315304"/>
    <w:rsid w:val="00323EC7"/>
    <w:rsid w:val="0032683F"/>
    <w:rsid w:val="003348F0"/>
    <w:rsid w:val="00336E00"/>
    <w:rsid w:val="00342B06"/>
    <w:rsid w:val="0036164E"/>
    <w:rsid w:val="00361BA4"/>
    <w:rsid w:val="00363CA8"/>
    <w:rsid w:val="00370629"/>
    <w:rsid w:val="00371304"/>
    <w:rsid w:val="00397FAD"/>
    <w:rsid w:val="003B1DDE"/>
    <w:rsid w:val="003B4E98"/>
    <w:rsid w:val="003B5024"/>
    <w:rsid w:val="003B6DD1"/>
    <w:rsid w:val="003C645C"/>
    <w:rsid w:val="003D1201"/>
    <w:rsid w:val="003F2282"/>
    <w:rsid w:val="003F56EC"/>
    <w:rsid w:val="003F6F2C"/>
    <w:rsid w:val="0040138F"/>
    <w:rsid w:val="00404314"/>
    <w:rsid w:val="004050AD"/>
    <w:rsid w:val="004132B0"/>
    <w:rsid w:val="00415942"/>
    <w:rsid w:val="00431B08"/>
    <w:rsid w:val="0046204E"/>
    <w:rsid w:val="00464657"/>
    <w:rsid w:val="004658E9"/>
    <w:rsid w:val="004660A7"/>
    <w:rsid w:val="00472F74"/>
    <w:rsid w:val="004776A7"/>
    <w:rsid w:val="00482B91"/>
    <w:rsid w:val="004967BE"/>
    <w:rsid w:val="00497ACD"/>
    <w:rsid w:val="004A254F"/>
    <w:rsid w:val="004A4530"/>
    <w:rsid w:val="004B6329"/>
    <w:rsid w:val="004B6B1A"/>
    <w:rsid w:val="004C5A8B"/>
    <w:rsid w:val="004D36B7"/>
    <w:rsid w:val="004D6F91"/>
    <w:rsid w:val="004F001F"/>
    <w:rsid w:val="004F2FEA"/>
    <w:rsid w:val="004F359B"/>
    <w:rsid w:val="00500D4C"/>
    <w:rsid w:val="005015E2"/>
    <w:rsid w:val="00514EB0"/>
    <w:rsid w:val="00524E94"/>
    <w:rsid w:val="00532A1E"/>
    <w:rsid w:val="00545CB7"/>
    <w:rsid w:val="00550BD9"/>
    <w:rsid w:val="0056461B"/>
    <w:rsid w:val="00565953"/>
    <w:rsid w:val="00571F0B"/>
    <w:rsid w:val="005804A4"/>
    <w:rsid w:val="00580A56"/>
    <w:rsid w:val="0058593C"/>
    <w:rsid w:val="00591C11"/>
    <w:rsid w:val="005B5E3F"/>
    <w:rsid w:val="005F51C7"/>
    <w:rsid w:val="006064E9"/>
    <w:rsid w:val="00621828"/>
    <w:rsid w:val="00630806"/>
    <w:rsid w:val="00636208"/>
    <w:rsid w:val="0066136A"/>
    <w:rsid w:val="00667739"/>
    <w:rsid w:val="00677DE5"/>
    <w:rsid w:val="00686946"/>
    <w:rsid w:val="006A263D"/>
    <w:rsid w:val="006A60B2"/>
    <w:rsid w:val="006B088E"/>
    <w:rsid w:val="006B2A1B"/>
    <w:rsid w:val="006B3F5C"/>
    <w:rsid w:val="006C0C3E"/>
    <w:rsid w:val="006D26A8"/>
    <w:rsid w:val="006D4536"/>
    <w:rsid w:val="006E0BE5"/>
    <w:rsid w:val="006F3F3B"/>
    <w:rsid w:val="007013DF"/>
    <w:rsid w:val="00701AE2"/>
    <w:rsid w:val="00705BE9"/>
    <w:rsid w:val="00722FF8"/>
    <w:rsid w:val="00726576"/>
    <w:rsid w:val="007460E3"/>
    <w:rsid w:val="007472E6"/>
    <w:rsid w:val="00747302"/>
    <w:rsid w:val="00747F30"/>
    <w:rsid w:val="007629E6"/>
    <w:rsid w:val="00771338"/>
    <w:rsid w:val="007733C8"/>
    <w:rsid w:val="0078040A"/>
    <w:rsid w:val="0078153C"/>
    <w:rsid w:val="0078308D"/>
    <w:rsid w:val="0079357D"/>
    <w:rsid w:val="007A6E5E"/>
    <w:rsid w:val="007C030C"/>
    <w:rsid w:val="007D4A61"/>
    <w:rsid w:val="007E1F65"/>
    <w:rsid w:val="007F142A"/>
    <w:rsid w:val="008029C1"/>
    <w:rsid w:val="00807E1D"/>
    <w:rsid w:val="0081462F"/>
    <w:rsid w:val="00816B64"/>
    <w:rsid w:val="008253B7"/>
    <w:rsid w:val="00827104"/>
    <w:rsid w:val="00842A53"/>
    <w:rsid w:val="00850F88"/>
    <w:rsid w:val="00852A10"/>
    <w:rsid w:val="00852F5B"/>
    <w:rsid w:val="00865431"/>
    <w:rsid w:val="00876E1A"/>
    <w:rsid w:val="00876EB8"/>
    <w:rsid w:val="00883280"/>
    <w:rsid w:val="00897F56"/>
    <w:rsid w:val="008A1A6B"/>
    <w:rsid w:val="008A5A13"/>
    <w:rsid w:val="008B0E16"/>
    <w:rsid w:val="008C2CC1"/>
    <w:rsid w:val="008C4B55"/>
    <w:rsid w:val="008F63B1"/>
    <w:rsid w:val="009065D6"/>
    <w:rsid w:val="00907EFF"/>
    <w:rsid w:val="009165A1"/>
    <w:rsid w:val="00916AEA"/>
    <w:rsid w:val="009171EE"/>
    <w:rsid w:val="0092101A"/>
    <w:rsid w:val="00937167"/>
    <w:rsid w:val="00970C50"/>
    <w:rsid w:val="00973A1B"/>
    <w:rsid w:val="00975DB4"/>
    <w:rsid w:val="00996D6F"/>
    <w:rsid w:val="009E531E"/>
    <w:rsid w:val="00A225B6"/>
    <w:rsid w:val="00A23BD4"/>
    <w:rsid w:val="00A369B1"/>
    <w:rsid w:val="00A40F06"/>
    <w:rsid w:val="00A42ABF"/>
    <w:rsid w:val="00A520A6"/>
    <w:rsid w:val="00A64AE1"/>
    <w:rsid w:val="00A87E7C"/>
    <w:rsid w:val="00A927C3"/>
    <w:rsid w:val="00AC085C"/>
    <w:rsid w:val="00AC2374"/>
    <w:rsid w:val="00AC296D"/>
    <w:rsid w:val="00AD7708"/>
    <w:rsid w:val="00AE57C9"/>
    <w:rsid w:val="00AF066E"/>
    <w:rsid w:val="00AF3D61"/>
    <w:rsid w:val="00AF4D35"/>
    <w:rsid w:val="00B12F45"/>
    <w:rsid w:val="00B16C2A"/>
    <w:rsid w:val="00B25AEB"/>
    <w:rsid w:val="00B332B2"/>
    <w:rsid w:val="00B54A86"/>
    <w:rsid w:val="00B559A1"/>
    <w:rsid w:val="00B662B3"/>
    <w:rsid w:val="00B85642"/>
    <w:rsid w:val="00BB78FC"/>
    <w:rsid w:val="00BC0A7E"/>
    <w:rsid w:val="00BC7BAF"/>
    <w:rsid w:val="00BD23F5"/>
    <w:rsid w:val="00BD73F7"/>
    <w:rsid w:val="00BE5C74"/>
    <w:rsid w:val="00BF6998"/>
    <w:rsid w:val="00C0348B"/>
    <w:rsid w:val="00C1726E"/>
    <w:rsid w:val="00C208A0"/>
    <w:rsid w:val="00C35AB6"/>
    <w:rsid w:val="00C45F68"/>
    <w:rsid w:val="00C722A4"/>
    <w:rsid w:val="00C737DD"/>
    <w:rsid w:val="00C87D28"/>
    <w:rsid w:val="00C87EB2"/>
    <w:rsid w:val="00CB5BB3"/>
    <w:rsid w:val="00CC22B9"/>
    <w:rsid w:val="00CD2B18"/>
    <w:rsid w:val="00CE30A7"/>
    <w:rsid w:val="00CE3234"/>
    <w:rsid w:val="00CF0D18"/>
    <w:rsid w:val="00CF6716"/>
    <w:rsid w:val="00D0381C"/>
    <w:rsid w:val="00D04F39"/>
    <w:rsid w:val="00D10541"/>
    <w:rsid w:val="00D1083A"/>
    <w:rsid w:val="00D238F3"/>
    <w:rsid w:val="00D3729F"/>
    <w:rsid w:val="00D512D9"/>
    <w:rsid w:val="00D73685"/>
    <w:rsid w:val="00D7566A"/>
    <w:rsid w:val="00D836E9"/>
    <w:rsid w:val="00D856B4"/>
    <w:rsid w:val="00D87975"/>
    <w:rsid w:val="00DB0F8E"/>
    <w:rsid w:val="00DD17A9"/>
    <w:rsid w:val="00DD4CF7"/>
    <w:rsid w:val="00DE0598"/>
    <w:rsid w:val="00DE254C"/>
    <w:rsid w:val="00DE6D9F"/>
    <w:rsid w:val="00DF0517"/>
    <w:rsid w:val="00DF0737"/>
    <w:rsid w:val="00DF6EEC"/>
    <w:rsid w:val="00E01900"/>
    <w:rsid w:val="00E01F08"/>
    <w:rsid w:val="00E05952"/>
    <w:rsid w:val="00E160DD"/>
    <w:rsid w:val="00E318C5"/>
    <w:rsid w:val="00E44A8A"/>
    <w:rsid w:val="00E4761A"/>
    <w:rsid w:val="00E54716"/>
    <w:rsid w:val="00E65213"/>
    <w:rsid w:val="00E67DCE"/>
    <w:rsid w:val="00E91332"/>
    <w:rsid w:val="00E91D3A"/>
    <w:rsid w:val="00EA102F"/>
    <w:rsid w:val="00EB0279"/>
    <w:rsid w:val="00EB6D1A"/>
    <w:rsid w:val="00ED2018"/>
    <w:rsid w:val="00ED51EC"/>
    <w:rsid w:val="00EE21E3"/>
    <w:rsid w:val="00EE63FE"/>
    <w:rsid w:val="00F03801"/>
    <w:rsid w:val="00F03CEA"/>
    <w:rsid w:val="00F070EF"/>
    <w:rsid w:val="00F325F7"/>
    <w:rsid w:val="00F5295C"/>
    <w:rsid w:val="00F647A0"/>
    <w:rsid w:val="00F75B4B"/>
    <w:rsid w:val="00FA0506"/>
    <w:rsid w:val="00FA122D"/>
    <w:rsid w:val="00FA32FE"/>
    <w:rsid w:val="00FA6109"/>
    <w:rsid w:val="00FA729A"/>
    <w:rsid w:val="00FC0EC8"/>
    <w:rsid w:val="00FC273C"/>
    <w:rsid w:val="00FD0177"/>
    <w:rsid w:val="00FD3F32"/>
    <w:rsid w:val="00FD7A6E"/>
    <w:rsid w:val="00FE56AC"/>
    <w:rsid w:val="00FE7C82"/>
    <w:rsid w:val="00FF46DF"/>
    <w:rsid w:val="00FF48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6EAF72"/>
  <w15:docId w15:val="{7A273EB9-6F4C-48E3-B0F9-F0799F13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EB2"/>
  </w:style>
  <w:style w:type="paragraph" w:styleId="Heading1">
    <w:name w:val="heading 1"/>
    <w:basedOn w:val="Normal"/>
    <w:link w:val="Heading1Char"/>
    <w:uiPriority w:val="9"/>
    <w:qFormat/>
    <w:rsid w:val="00AF06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F066E"/>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AF066E"/>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62F"/>
    <w:rPr>
      <w:rFonts w:ascii="Tahoma" w:hAnsi="Tahoma" w:cs="Tahoma"/>
      <w:sz w:val="16"/>
      <w:szCs w:val="16"/>
    </w:rPr>
  </w:style>
  <w:style w:type="paragraph" w:styleId="Header">
    <w:name w:val="header"/>
    <w:basedOn w:val="Normal"/>
    <w:link w:val="HeaderChar"/>
    <w:uiPriority w:val="99"/>
    <w:unhideWhenUsed/>
    <w:rsid w:val="00C73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7DD"/>
  </w:style>
  <w:style w:type="paragraph" w:styleId="Footer">
    <w:name w:val="footer"/>
    <w:basedOn w:val="Normal"/>
    <w:link w:val="FooterChar"/>
    <w:uiPriority w:val="99"/>
    <w:unhideWhenUsed/>
    <w:rsid w:val="00C73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7DD"/>
  </w:style>
  <w:style w:type="table" w:customStyle="1" w:styleId="TableGrid1">
    <w:name w:val="Table Grid1"/>
    <w:basedOn w:val="TableNormal"/>
    <w:next w:val="TableGrid"/>
    <w:uiPriority w:val="59"/>
    <w:rsid w:val="00C73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73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2135"/>
    <w:rPr>
      <w:color w:val="0000FF" w:themeColor="hyperlink"/>
      <w:u w:val="single"/>
    </w:rPr>
  </w:style>
  <w:style w:type="paragraph" w:styleId="NormalWeb">
    <w:name w:val="Normal (Web)"/>
    <w:basedOn w:val="Normal"/>
    <w:uiPriority w:val="99"/>
    <w:unhideWhenUsed/>
    <w:rsid w:val="00EE63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088E"/>
    <w:pPr>
      <w:ind w:left="720"/>
      <w:contextualSpacing/>
    </w:pPr>
  </w:style>
  <w:style w:type="character" w:styleId="FollowedHyperlink">
    <w:name w:val="FollowedHyperlink"/>
    <w:basedOn w:val="DefaultParagraphFont"/>
    <w:uiPriority w:val="99"/>
    <w:semiHidden/>
    <w:unhideWhenUsed/>
    <w:rsid w:val="001D6912"/>
    <w:rPr>
      <w:color w:val="800080" w:themeColor="followedHyperlink"/>
      <w:u w:val="single"/>
    </w:rPr>
  </w:style>
  <w:style w:type="character" w:customStyle="1" w:styleId="Heading1Char">
    <w:name w:val="Heading 1 Char"/>
    <w:basedOn w:val="DefaultParagraphFont"/>
    <w:link w:val="Heading1"/>
    <w:uiPriority w:val="9"/>
    <w:rsid w:val="00AF06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066E"/>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AF066E"/>
    <w:rPr>
      <w:rFonts w:ascii="Times New Roman" w:hAnsi="Times New Roman" w:cs="Times New Roman"/>
      <w:b/>
      <w:bCs/>
      <w:sz w:val="27"/>
      <w:szCs w:val="27"/>
    </w:rPr>
  </w:style>
  <w:style w:type="character" w:customStyle="1" w:styleId="il">
    <w:name w:val="il"/>
    <w:basedOn w:val="DefaultParagraphFont"/>
    <w:rsid w:val="00AF066E"/>
  </w:style>
  <w:style w:type="character" w:customStyle="1" w:styleId="apple-converted-space">
    <w:name w:val="apple-converted-space"/>
    <w:basedOn w:val="DefaultParagraphFont"/>
    <w:rsid w:val="00AF066E"/>
  </w:style>
  <w:style w:type="character" w:customStyle="1" w:styleId="m-281597060974350115ydp5c1752beintexthighlight">
    <w:name w:val="m_-281597060974350115ydp5c1752beintexthighlight"/>
    <w:basedOn w:val="DefaultParagraphFont"/>
    <w:rsid w:val="00AF066E"/>
  </w:style>
  <w:style w:type="paragraph" w:styleId="NoSpacing">
    <w:name w:val="No Spacing"/>
    <w:uiPriority w:val="1"/>
    <w:qFormat/>
    <w:rsid w:val="00B662B3"/>
    <w:pPr>
      <w:spacing w:after="0" w:line="240" w:lineRule="auto"/>
    </w:pPr>
  </w:style>
  <w:style w:type="paragraph" w:customStyle="1" w:styleId="xmsonormal">
    <w:name w:val="x_msonormal"/>
    <w:basedOn w:val="Normal"/>
    <w:uiPriority w:val="99"/>
    <w:rsid w:val="00A87E7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5107">
      <w:bodyDiv w:val="1"/>
      <w:marLeft w:val="0"/>
      <w:marRight w:val="0"/>
      <w:marTop w:val="0"/>
      <w:marBottom w:val="0"/>
      <w:divBdr>
        <w:top w:val="none" w:sz="0" w:space="0" w:color="auto"/>
        <w:left w:val="none" w:sz="0" w:space="0" w:color="auto"/>
        <w:bottom w:val="none" w:sz="0" w:space="0" w:color="auto"/>
        <w:right w:val="none" w:sz="0" w:space="0" w:color="auto"/>
      </w:divBdr>
    </w:div>
    <w:div w:id="561987933">
      <w:bodyDiv w:val="1"/>
      <w:marLeft w:val="0"/>
      <w:marRight w:val="0"/>
      <w:marTop w:val="0"/>
      <w:marBottom w:val="0"/>
      <w:divBdr>
        <w:top w:val="none" w:sz="0" w:space="0" w:color="auto"/>
        <w:left w:val="none" w:sz="0" w:space="0" w:color="auto"/>
        <w:bottom w:val="none" w:sz="0" w:space="0" w:color="auto"/>
        <w:right w:val="none" w:sz="0" w:space="0" w:color="auto"/>
      </w:divBdr>
    </w:div>
    <w:div w:id="1156725151">
      <w:bodyDiv w:val="1"/>
      <w:marLeft w:val="0"/>
      <w:marRight w:val="0"/>
      <w:marTop w:val="0"/>
      <w:marBottom w:val="0"/>
      <w:divBdr>
        <w:top w:val="none" w:sz="0" w:space="0" w:color="auto"/>
        <w:left w:val="none" w:sz="0" w:space="0" w:color="auto"/>
        <w:bottom w:val="none" w:sz="0" w:space="0" w:color="auto"/>
        <w:right w:val="none" w:sz="0" w:space="0" w:color="auto"/>
      </w:divBdr>
    </w:div>
    <w:div w:id="1892571386">
      <w:bodyDiv w:val="1"/>
      <w:marLeft w:val="0"/>
      <w:marRight w:val="0"/>
      <w:marTop w:val="0"/>
      <w:marBottom w:val="0"/>
      <w:divBdr>
        <w:top w:val="none" w:sz="0" w:space="0" w:color="auto"/>
        <w:left w:val="none" w:sz="0" w:space="0" w:color="auto"/>
        <w:bottom w:val="none" w:sz="0" w:space="0" w:color="auto"/>
        <w:right w:val="none" w:sz="0" w:space="0" w:color="auto"/>
      </w:divBdr>
      <w:divsChild>
        <w:div w:id="1303342214">
          <w:marLeft w:val="0"/>
          <w:marRight w:val="0"/>
          <w:marTop w:val="0"/>
          <w:marBottom w:val="0"/>
          <w:divBdr>
            <w:top w:val="none" w:sz="0" w:space="0" w:color="auto"/>
            <w:left w:val="none" w:sz="0" w:space="0" w:color="auto"/>
            <w:bottom w:val="none" w:sz="0" w:space="0" w:color="auto"/>
            <w:right w:val="none" w:sz="0" w:space="0" w:color="auto"/>
          </w:divBdr>
          <w:divsChild>
            <w:div w:id="54277798">
              <w:marLeft w:val="0"/>
              <w:marRight w:val="0"/>
              <w:marTop w:val="0"/>
              <w:marBottom w:val="0"/>
              <w:divBdr>
                <w:top w:val="none" w:sz="0" w:space="0" w:color="auto"/>
                <w:left w:val="none" w:sz="0" w:space="0" w:color="auto"/>
                <w:bottom w:val="none" w:sz="0" w:space="0" w:color="auto"/>
                <w:right w:val="none" w:sz="0" w:space="0" w:color="auto"/>
              </w:divBdr>
            </w:div>
            <w:div w:id="302079500">
              <w:marLeft w:val="0"/>
              <w:marRight w:val="0"/>
              <w:marTop w:val="0"/>
              <w:marBottom w:val="0"/>
              <w:divBdr>
                <w:top w:val="none" w:sz="0" w:space="0" w:color="auto"/>
                <w:left w:val="none" w:sz="0" w:space="0" w:color="auto"/>
                <w:bottom w:val="none" w:sz="0" w:space="0" w:color="auto"/>
                <w:right w:val="none" w:sz="0" w:space="0" w:color="auto"/>
              </w:divBdr>
            </w:div>
            <w:div w:id="426122644">
              <w:marLeft w:val="0"/>
              <w:marRight w:val="0"/>
              <w:marTop w:val="0"/>
              <w:marBottom w:val="0"/>
              <w:divBdr>
                <w:top w:val="none" w:sz="0" w:space="0" w:color="auto"/>
                <w:left w:val="none" w:sz="0" w:space="0" w:color="auto"/>
                <w:bottom w:val="none" w:sz="0" w:space="0" w:color="auto"/>
                <w:right w:val="none" w:sz="0" w:space="0" w:color="auto"/>
              </w:divBdr>
            </w:div>
          </w:divsChild>
        </w:div>
        <w:div w:id="750734401">
          <w:marLeft w:val="0"/>
          <w:marRight w:val="0"/>
          <w:marTop w:val="0"/>
          <w:marBottom w:val="0"/>
          <w:divBdr>
            <w:top w:val="none" w:sz="0" w:space="0" w:color="auto"/>
            <w:left w:val="none" w:sz="0" w:space="0" w:color="auto"/>
            <w:bottom w:val="none" w:sz="0" w:space="0" w:color="auto"/>
            <w:right w:val="none" w:sz="0" w:space="0" w:color="auto"/>
          </w:divBdr>
          <w:divsChild>
            <w:div w:id="18561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6885">
      <w:bodyDiv w:val="1"/>
      <w:marLeft w:val="0"/>
      <w:marRight w:val="0"/>
      <w:marTop w:val="0"/>
      <w:marBottom w:val="0"/>
      <w:divBdr>
        <w:top w:val="none" w:sz="0" w:space="0" w:color="auto"/>
        <w:left w:val="none" w:sz="0" w:space="0" w:color="auto"/>
        <w:bottom w:val="none" w:sz="0" w:space="0" w:color="auto"/>
        <w:right w:val="none" w:sz="0" w:space="0" w:color="auto"/>
      </w:divBdr>
    </w:div>
    <w:div w:id="212526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accc@gmu.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s.google.com/forms/d/1y_DymBNZS-ZDmN5rR5QzkTwA-9We_um6RduMJlnFIbo/ed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traccc.gmu.edu/" TargetMode="External"/><Relationship Id="rId1" Type="http://schemas.openxmlformats.org/officeDocument/2006/relationships/hyperlink" Target="mailto:traccc@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D4AD3-FB61-46C3-A682-CA58C28B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492</Words>
  <Characters>2807</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RSVP: click here or email traccc@gmu.edu</vt:lpstr>
      <vt:lpstr>Info: traccc.gmu.edu/events/upcoming-events/</vt:lpstr>
      <vt:lpstr/>
      <vt:lpstr>Lunch will be provided </vt:lpstr>
      <vt:lpstr>Reception to follow from 5:00 – 7:00 pm </vt:lpstr>
      <vt:lpstr/>
      <vt:lpstr/>
      <vt:lpstr>This event is made possible by the generous support of the American people throu</vt:lpstr>
      <vt:lpstr/>
      <vt:lpstr/>
    </vt:vector>
  </TitlesOfParts>
  <Company>George Mason University</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Kasey Kinnard</cp:lastModifiedBy>
  <cp:revision>3</cp:revision>
  <cp:lastPrinted>2019-08-26T20:20:00Z</cp:lastPrinted>
  <dcterms:created xsi:type="dcterms:W3CDTF">2019-09-14T09:09:00Z</dcterms:created>
  <dcterms:modified xsi:type="dcterms:W3CDTF">2019-09-16T15:05:00Z</dcterms:modified>
</cp:coreProperties>
</file>